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an invisible man. Mrs. Dalloway said she would buy the flowers herself. You are about to begin reading Italo Calvino's new novel. These three opening lines, from Ralph Ellison's Invisible Man, Virginia Woolf's Mrs. Dalloway, and Italo Calvino's If on a Winter's Night a Traveler, each establish a different point of view. Who is telling a story, and from what perspective, are some of the most important choices an author makes? Told from a different point of view, a story can transform completely. Take this fairy tale. Rapunzel, Rapunzel, the prince called. Let down your hair. Rapunzel unbraided her hair and slung it out the window. The prince climbed her tresses into the tower. Rapunzel is typically told like this, with the narrator outside the story. This point of view is called third person. But Rapunzel can also be told by a character in the story, a first-person narrator. The tail end of Rapunzel's locks plopped down at my feet. I grabbed on and began to climb. Ugh, I couldn't untangle myself. Strands came off all over me, sticking to my sweat. In a first-person narrative, the story can change dramatically depending on which character is the narrator. Say Rapunzel was narrating instead of the prince. I hope he appreciates how long it takes to unbraid 25 feet of hair, I thought. Ouch. I'll be honest, I thought my scalp would stretch off my skull. Can you climb any faster? I yelled. In second person, the narrator addresses the story to the reader. He calls your name. He wants you to let your hair down. You just finished braiding it, but hey, you don't get a lot of visitors. Third-person, first-person, and second-person perspectives each have unique possibilities and constraints. So how do you choose a point of view for your story? Constraints aren't necessarily a bad thing. They can help focus a story or highlight certain elements. For example, a third-person narrator is necessarily a bit removed from the characters. But that can be good for stories where a feeling of distance is important. A third-person narrator can be either limited, meaning they stick close to one character's thoughts and feelings, or they can be omniscient, able to flit between characters' minds and give the reader more information. A first-person story creates closeness between the reader and the narrator. It's also restricted by the narrator's knowledge. This can create suspense as the reader finds out information along with the character. A first-person narrator doesn't necessarily have to represent the character's experience faithfully. They can be delusional or dishonest. In Kazuo Ishiguro's novel, The Remains of the Day, Stevens, an aging British butler in 1956, recounts his many years of service, but fails to acknowledge the flaws of the man he serves. The cracks in his narrative eventually draw the reader's attention to the under-acknowledged failings of the culture and class system he inhabits. Justin Torres' novel, We the Animals, begins with a plural first-person narrator. We were six snatching hands, six stomping feet. We were brothers, boys, three little kings locked in a feud for more. Partway through the story, the point of view shifts to first-person singular, from we to I, as the boys come of age and one brother feels alienated from the others. Second-person is a less common choice. It requires the writer to make the reader suspend disbelief to become another you. Placing the reader in a character's perspective can build urgency and suspense. Sometimes though, second-person is intended to distance the narrator from their own story, rather than bring the reader closer to the story. In these cases, second-person narrators refer to themselves as you rather than I. Writers are constantly experimenting with fresh variations on point of view. New virtual and augmented reality technologies may expand the possibilities for this experimentation. By placing people at a particular vantage point in virtual space, how might we change the way we tell and experience stories? Find out how to heighten your humor with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person vs. Second person vs. Third person - Rebekah Bergman.mp4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