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Wicker ensures end-to-end encryption for ultimate privacy. In today's world, where safeguarding digital privacy is crucial, Wicker stands out as a top secure communication platform. They offer end-to-end encryption to guarantee maximum privacy for companies and individuals alike. This thorough security approach not only shields confidential data, but also cultivates a sense of trust and reliability in online communications. End-to-end encryption, or E2E, is a security measure that encrypts messages on the sender's device and decrypts them on the recipient's device. This ensures that no intermediaries, such as service providers, can view the contents of the messages. Wicker utilizes E2E to guarantee the confidentiality and safety of all communications, preventing unauthorized access. Secure security features. Wicker utilizes Perfect Forward Secrecy, PFS, a feature that ensures that even if encryption keys are compromised in the future, past communications remain secure. PFS generates unique encryption keys for each session, making it virtually impossible for an attacker to decrypt previously recorded messages. Wicker allows users to set expiration times for their messages, ensuring that communications are automatically deleted after a specified period. This ephemeral messaging feature reduces the risk of sensitive information being stored indefinitely and potentially accessed later. Wicker operates on a zero-trust model, meaning it assumes that no part of the communication process is inherently secure. This approach ensures that every message and file shared is encrypted and authenticated, regardless of the network or devices used. Beyond the content of the messages, Wicker also encrypts metadata, such as the sender and recipient information, timestamps, and geolocation. This additional layer of encryption ensures that even the context of the communication remains private. Wicker extends its E2E to video and voice calls, providing secure real-time communication for users. This feature is particularly beneficial for businesses that require confidential meetings and discussions. Wicker's platform allows for secure file sharing with the same level of encryption as its messaging services. This ensures that documents, images, and other files remain protected from unauthorized access during transmission and storage. Benefits for Businesses Many industries, such as healthcare, finance, and legal, are subject to strict data protection regulations. Wicker's robust security features help businesses comply with regulations like GDPR, HIPAA, and FINRA, avoiding hefty fines and legal issues. For businesses, safeguarding intellectual property and proprietary information is crucial. Wicker's encryption ensures that trade secrets, strategic plans, and other sensitive information remain confidential. With the rise of remote work, securing communication channels is more important than ever. Wicker provides a secure platform for remote teams to collaborate without compromising data security. Benefits for Individuals Individuals concerned about their privacy can rely on Wicker to protect their personal communications. Whether it's personal conversations or sensitive information, Wicker ensures that data remains private. Wicker's E2E prevents unauthorized access to personal messages and files, protecting users from cyber threats such as hacking, phishing, and data breaches. Value of Blue Falcon 6 Cyber threats such as hacking, phishing, and data breaches. Opting for a reseller to manage Wicker offers many advantages that streamline workflow and boost overall productivity. Our expert guidance and assistance, simplified procurement process, seamless integration, and personalized configurations, resellers provide a comprehensive solution tailored to the specific requirements of businesses. By utilizing the services and expertise of a reseller, companies can guarantee a secure, compliant, and effective communication system without the complexities of dealing directly with 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Wickr Ensures End-to-End Encryption for Ultimate Privacy.mp4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