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we are going to discuss about regulatory compliance and standards.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context of mechanical, electrical, and plumbing, MEP, systems, regulatory compliance and standards are critical to ensure the safety, efficiency and legality of installations and operations. Regulatory compliance in MEP involves adhering to the laws, codes, and regulations that govern the design, installation, and maintenance of mechanical, electrical, and plumbing systems. The first one is the overview of local and international MEP codes. Understanding both local and international MEP, mechanical, electrical, and plumbing codes is crucial for ensuring compliance with regulations, achieving safety, and promoting efficiency in building systems. Here's an overview of key codes. Local MEP codes. Local MEP codes vary by region and country but generally align with broader national or international standards. They address specific requirements relevant to the local environment, building practices, and regulatory framework. National Electrical Code, NEC, Uniform Plumbing Code, UPC, and International Plumbing Code, IPC, Local Amendments, Building Regulations 2010 and National Plumbing Code of Canada, NPC. International MEP codes. International codes provide a framework for standardizing practices across different countries, facilitating global trade, and ensuring consistent quality and safety in MEP systems. International Building Code, IVC, International Mechanical Code, IMC, and International Plumbing Code, IPC. The next one is updates on regulatory changes impacting MEP design. The regulatory changes impacting MEP, mechanical, electrical, and plumbing design can significantly affect how systems are designed, installed, and maintained. Staying current with these changes is crucial for compliance, safety, and efficiency. Energy Efficiency Standards Updates, ASHRAE 90.1 Updates, the 2022 edition includes new provisions for energy efficiency in commercial buildings, including improvements in HVAC system performance and energy management. II. IECC, International Energy Conservation Code, 2024. Recent updates focus on enhancing building energy performance, including more stringent requirements for HVAC systems, lighting controls, and building envelope performance. III. Electrical Updates, NEC 2023. The latest edition of the National Electrical Code includes updates on electrical safety, including new requirements for arc fault protection and enhanced safety for emergency systems. IV. Plumbing Updates, IPC 2024. Recent revisions to the International Plumbing Code introduce new requirements for water efficiency and sustainability, including stricter controls on water usage and improved requirements for greywater systems. V. Building Updates, IBC 2024. Updates include new provisions for building safety, accessibility, and sustainability, with added focus on resilience and emergency preparedness. The last one is Tips for Staying Compliant and Maintaining High Standard. Staying compliant with regulatory requirements and maintaining high standards in MEP, mechanical, electrical, and plumbing, design and installation involves a proactive approach and consistent practices. I. Stay informed and educated. Ensure that your team is up-to-date with the latest regulations, codes, and standards. This can involve attending workshops, webinars, and training sessions. II. Implement robust documentation practices. Keep comprehensive records of design plans, installation procedures, compliance certifications, and maintenance logs. Regularly review and update documentation to reflect any changes in codes or standards. III. Adopt a compliance management system. Develop and use a compliance checklist to ensure that all aspects of design and installation meet regulatory requirements and standards. IV. Invest in technology and tools. Use specialized software for design, compliance checking, and project management to enhance accuracy and streamline workforce. V. Review and adapt to regulatory changes. Regularly update internal procedures and practices to reflect changes in regulations and standards. By implementing these strategies, you can effectively navigate the complexities of regulatory compliance, maintain high standards in MEP design and installation, and contribute to the overall success of your projects. If you found this video helpful, please give it a like and subscribe to our channel for more insights on related topics. And if you have any questions or need assistance, don't hesitate to reach out. Leave a comment below, and we'll be more than happy to help you on your journey to success. Thank you for watching, and we look forward to seeing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REGULATORY COMPLIANCE AND STANDARDS.mp4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