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schon an 2025 gewöhnt? Diese neue Jahreszahl, das braucht ja immer etwas. Aber nach 10 Tagen, die das neue Jahr schon zählt, dürfte es so langsam klappen. Dabei liegen die Restbestände des alten Jahres ja noch auf den Gehwegen, vor allem in den großen Städten. Tausende traurige Tannenbäume möchten bitte abgeholt werden. Und das sollten sie auch, denn wie sollten sonst die Wahlhelfer über alle Parteien an die Laternenpfähle kommen und Wahlplakate anbringen, ohne übers herumliegende Nadelgehölz zu stolpern? Wir haben eben auch wenig Übung, wenn es um Winterwahlkämpfe geht. Gut 6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 das scheint ihr aber zu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bringt was. Ein Wahlkampf im Schnee. Ungewöhnlich für Joshua Kraski und seine Kollegen ist, dass in den letzten Tagen kürzer das Wetter oft schlecht. Man kommt nicht so leicht ins Gespräch.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regnet, ist ein Winterwahlkampf eine Herausforderung. Gerade auch deshalb, weil die Menschen weniger draußen sind. Bei den anderen Wahlkämpfen haben wir die Menschen auf der Straße in Angriff genommen und mit ihnen diskutiert. Das geht jetzt schwieriger.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Plakate schon auf einer Seite zu sind, kann man die einfach unten um die Laterne rumstellen. Dann muss man die nur noch auf einer Seite zumachen. Es geht einfach schneller an der Laterne.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ist es wärmer als draußen. 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Leverkusen Unterwegs im Winterkampf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