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sigue generando reacciones el artículo de opinión del empresario Elon Musk publicado en el diario Die Welt en el que recomienda votar a Alternativa para Alemania, FD, en las parlamentarias de febrero próximo. Hoy, aquí en Berlín, la portavoz del gobierno alemán dijo que Musk está tratando de influir en las elecciones legislativas alemanas, aunque aseguró que el gobierno no comentará la decisión del diario de publicar la columna. El empresario afirmó allí que AFD es el último rayo de esperanza para Alemania y que el país está al borde del colapso económico y cultural. Christiane Hoffmann, la vocera del gobierno, no ocultó la irritación que generaron las opiniones de Musk y su publicación, pero insistió en que Alemania rige la libertad de expresión.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está intentando influir en las elecciones parlamentarias con sus declaraciones. Él es libre de expresar su opinión. Esta opinión no hay por qué compartirla. Pero pienso que es fundamental aclarar nuevamente que en este caso se trata de una recomendación electoral hacia un partido que está siendo vigilado por la Oficina Federal de Protección de la Constitución bajo sospecha de extremismo de derecha y que ya ha sido reconocido en parte como partido de extrema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compañera Carol Guerrero está con nosotros desde nuestro estudio parlamentario aquí en Berlín. Carol, con estas declaraciones, ¿el gobierno da caso por zanjado la columna de opinión de Musk en el diario Die Welt? ¿Hay algo que indique que esto no vuelva a suceder?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Pues parece poco probable que con todo el revuelo que ha causado esta columna de Elon Musk en Welt am Sonntag, otra publicación alemana, otro periódico tradicional alemán se quiera exponer a estar también en el ojo del huracán. Sin embargo, la pregunta, Jenny, es si esto va a detener a Elon Musk y la respuesta definitivamente es no. Poco después de estas declaraciones de Christian Hoffman, él estaba escribiendo nuevamente en su perfil de X sobre Alemania y dijo que el canciller Olaf Scholz va a perder las elecciones que se van a llevar a cabo el próximo 23 de febrero. Él sigue encendiendo las redes con sus declaraciones y además sigue encendiendo también esta política, esta campaña política que se lleva a cabo en Alemania y pues poco caso hace a las críticas, a todas las declaraciones que se han hecho. Y Jenny, también hay que dejar algo claro. A pesar de que se trata un hombre muy poderoso, a pesar de que es un hombre además muy inteligente y de que es el dueño de una de las plataformas de redes sociales más populares en el mundo, pues lo cierto es que con el escenario actual que se tiene en Alemania, AfD no tiene posibilidades de ganar las elecciones. Puede ser, como dicen las encuestas, que logre ese segundo puesto, que alcance un 20% en las próximas elecciones, pero recordemos que ningún partido está dispuesto a gobernar con AfD, de manera que por ahora ese deseo de Musk quedará en solo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desata polémica en Alemania con su respaldo a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