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Donald Trump se enfocará en mejorar la balanza comercial de Estados Unidos en su segundo mandato. En su discurso de hoy dijo que creará un servicio de ingresos externos para imponer aranceles a los productos de otros países. En la mira están aquellos con los que Estados Unidos tiene déficit comercial, como por ejemplo Alemania. Y nosotros nos vamos hasta Frankfurt para tomarle el pulso a las primeras reacciones de los mercados financieros con mi colega José David Navarro. José, qué gusto saludarte. En principio aparece una reacción positiva ante las noticias de que la estrategia de aranceles de Trump podría no ser tan agresiva y rápida como se había temido. ¿Cuál ha sido la reacción desde Europa?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Hola Juliana, ¿qué tal? Pues creo que lo pueden ver a mi espalda. La reacción, por ejemplo, aquí en Alemania de la bolsa de Frankfurt ha sido positiva en un momento de la jornada, como adelantabais, ha llegado a un nuevo récord de los 21 mil puntos y ha cerrado Juliana con una subida del 0,4 por ciento. Una tendencia positiva, reacción positiva en general aquí en Europa y también reacción positiva del sector bancario europeo y además interesante del sector automovilístico que ya saben por la amenaza de los aranceles a Europa es uno de los más sensibles. El sector automovilístico aquí en Europa subía en torno a un 1 por ciento. Otra reacción importante a esa investidura de Donald Trump es la caída del dólar en torno a un 1 por ciento, pero Juliana esto se entiende como algo positivo porque se temía o se teme todavía que la amenaza de los aranceles y la activación de esos aranceles tengan un efecto inflacionario en Estados Unidos obligando a la Fed a mantener los tipos de interés elevados por más tiempo.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del primer mandato de Donald Trump sabemos que es un presidente transaccional y que ve el mundo entre ganadores y perdedores con poco margen para la cooperación y Estados Unidos tiene que estar entre los ganadores. En campaña amenazó con imponer aranceles entre el 10 y el 20 por ciento contra las importaciones europeas. ¿Cómo se ha preparado el bloque frente a esta amenaza?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Juliana, incluso antes de las elecciones de Estados Unidos, unos meses antes, se creó en Bruselas un equipo de trabajo para poder valorar todos los escenarios y también valorar qué pasaría si Donald Trump eliminase órdenes ejecutivas de Biden con impacto para el comercio. La estrategia que seguiría Bruselas no sería de confrontación directa, podría haber algún tipo de acuerdo con la compra de más energía, de equipamiento militar o de una estrategia más común frente a China, pero si eso, Juliana, no funciona, es probable, como ya hemos visto antes, que Europa también tenga que recurrir a aranceles. De una u otra forma, la situación de Bruselas, de Europa, no es fácil y Juliana podría llevarle a posturas también más proteccionistas si todos esos productos que ahora van a Estados Unidos se desvían hacia otros mercados, sobre todo el mercado europeo.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José David Navarro, muchas gracias por estos análisis desde Frankfurt.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La bolsa alemana reacciona con alzas en el comienzo del segundo mandato de Donald Trump.mp4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