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Ucrania ha cortado el tránsito de gas ruso a través de su territorio. El gasoducto era una de las últimas rutas de suministro directo de gas ruso a Europa. Kiev ya había dejado claro que no renovaría el contrato con el objetivo de privar a Moscú de una importante fuente de ingresos, pero Rusia dice que la medida también perjudicará y sobre todo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 no hay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Rusia, Vladimir Putin, dio este miércoles instrucciones a su gobierno y al mayor banco del país, el Sberbank, para establecer una cooperación con China en materia de inteligencia artificial. Esto ocurre tres semanas después de que Moscú anunciara su colaboración con los BRICS y otros países para el desarrollo de esta tecnología. Las sanciones occidentales han restringido gravemente el acceso de Rusia a la inteligencia artificial, algo que Moscú necesita para su guerra contra Ucrania. Los mayores fabricantes mundiales de semiconductores dejaron de exportar a Rusia hace casi tres años. Al asociarse con países no occidentales, Rusia pretende desafiar el dominio de Estados Unidos en una de las herramientas más prometedoras y cruciales del siglo XXI. 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personas que necesitan un árbol y ni siquiera preguntan el precio,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simplemente lo compran. Y hay otras que, aunque les ofrezcamos un descuento, dicen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dos mil rublos es bastante caro. Podría ser más económico. Dos mil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por ciento, a pesar de que el Banco Central mantiene los tipos de interés en el 21 por ciento. Los precios se han incrementado notablemente. Los ingresos son suficientes, pero cuando vas a la tienda, antes podías comprar más con dos mil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Mientras tanto, el presidente ruso Vladimir Putin se muestra optimista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cara al próximo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continúe el crecimiento económico. Y ya lo estamos implementando.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preveemos que dicho desarrollo sea el mismo que este año, en torno al 4 por 100.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Boeing tiene problemas profundos que además luego 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glusalty que ha ido cayendo durante el año pasado hasta sumar un 32 por ciento. Otro problema, por ejemplo, la nave espacial de Boeing Starliner mandó a dos astronautas al espacio, a la Estación Espacial Internacional, pero luego no fue capaz de retornarlos a la Tierra y estos astronautas continúan esperando. Otro caso, esto unido a los problemas internos con esa huelga de 33.000 empleados que pedían un mejor plan de pensiones y lo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 para el optimismo?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un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puedan resultar atractivas para los inversores y que haya un efecto rebote en los próximos meses. Gracias Argemino desde Nueva York. A vosotros.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Echemos ahora un vistazo a otras noticias económicas de esta jornada. La presidenta de Perú declaró en un mensaje de fin de año que el país había consolidado su recuperación con un crecimiento económico del 3,2 por ciento. Boluarte atribuyó el alza del PIB a la paz social, las políticas del Banco Central de Reserva y del Ministerio de Economía y Finanzas, así como a los empresarios y la inversión pública. El presidente de Venezuela, Nicolás Maduro, aseguró que la economía del país creció más de un 9 por ciento del PIB en 2024, con un crecimiento macroeconómico muy elevado, así como en el sector de hidrocarburos. Venezuela experimenta en los últimos años una crisis marcada por una inflación de tres dígitos y el éxodo de millones de sus ciudadanos en busca de mejores oportunidades laborales. Pues de momento esto es todo aquí en La Economía, en nombre de todo nuestro equipo, gracias por acompañarnos y les deseamos un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suspende el envío de gas ruso a Europa y tensa relaciones con su gran aliado.mp4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