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le pregunto, ¿qué opina usted? ¿Qué tan cerca después de todo está Panamá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 varios años cocinándose y hoy simplemente ya vemos... ¿Pero su opinión está muy cerca de China, demasiado cerca de China, como denuncia el presidente Trump, en términos de uso del canal de Panamá, en términos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posiciones, porque naturalmente están exacerbadas en este instante. Pero no debemos olvidar que Jimmy Carter en el año 1999 dijo esta frase que necesito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 En su opinión usted dice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tiene que repensarse la estrategia política exterior también hacia los Estados Unidos por la conciencia con China. ¿Qué debería hacer concretamente el gobierno? ¿No puede Panamá deshacerse ni de su socio comercial chino ni de su socio comercial estadounidense? ¿Puede algún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gobierno hacerlo? Se lo pregunto. 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 Abogado, sí necesito muchas gracias por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elocuencia en Ciudad de Panamá. Hasta otra próxima oportunidad.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Presidente panameño responde a Trump que el canal seguirá siendo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