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Nous allons voir ici la formule en transcription automatique. Vous avez ici un texte généré automatiquement par un logiciel de transcription vocale. Cette méthode va être surtout pertinente si vous avez un audio sorti d'une régie avec des micros individuels pour chaque intervenant et un tour de parole bien défini. Elle est beaucoup moins pertinente pour un enregistrement audio en son d'ambiance avec beaucoup de bruit de fond et des intervenants qui peuvent s'exprimer en même temps. Là, nous avons déjà une ponctuation générée automatiquement et pour chaque transcription automatique il y a toujours mis un lien avec l'audio de référence. Là, je clique dessus. C'est envoyé sur YouTube mais en mode privé donc non référencé sur les moteurs de recherche.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Monsieur le Président. Monsieur le Président de la Commission des Finances. Monsieur le Rapporteur Général.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donc voilà toujours ce lien et cet audio en vis-à-vis en cas de non compréhension du texte dans lequel peuvent rester pas mal de contresens. Le texte est compréhensible en l'état et donc toujours cette sécurité d'un fichier audio en vis-à-vis en haut de page en cas de non compréhension d'une partie du texte.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audio automatique.mp4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