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just received a letter from my brother Tim. He is in Australia. He has been there for six months. Tim is an engineer. He is working for a big firm and he has already visited a great number of different places in Australia. He has just bought an Australian car and has gone to Alice Springs, a small town in the centre of Australia. He will soon visit Darwin. From there he will fly to Perth. My brother has never been abroad before, so he is finding this trip very exciting.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 time speech recognition with next-gen Kaldi (sherpa).mp4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