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Audio Service Honest Review Watch Before Using. If you're considering Speechmatics, make sure to check out the links in the description below for more details. In this video, we're diving into what Speechmatics offers, who it's for, and whether it's worth your investment. Speechmatics is an AI-powered transcription service that's making waves in the market. It promises to deliver accurate, fast, and scalable transcriptions in over 30 languages. What sets Speechmatics apart is its deep learning engine, which continuously improves its transcription capabilities. This is ideal for businesses that need quick and precise transcriptions for interviews, meetings, podcasts, or even multilingual content. The real-time transcription feature is especially useful for live events or webinars, making it an attractive choice for content creators and professionals in media, legal, or healthcare sectors. The service is designed for those who prioritize accuracy and speed. Whether you're a freelancer, journalist, or enterprise, Speechmatics aims to provide a solution that adapts to your needs. It supports a wide range of file formats and integrates seamlessly with various platforms like Zoom, YouTube, and other media tools. However, it's not perfect. While the accuracy is impressive, it still struggles with heavy accents, background noise, or multiple speakers in a recording. Additionally, the pricing may be on the higher end compared to some other services on the market, but it could be justified for those needing top-tier quality. In conclusion, if you're looking for a transcription service that can handle complex, multilingual content with speed and precision, Speechmatics is a solid option. Just be aware of its limitations with certain audio qualities and be prepared for the cost if you need the best. If you found this review helpful, don't forget to hit the like button and subscribe for more honest insights like this. Your support helps others find useful information like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Audio service Honest Review - Watch Before Using.mp4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