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to him. Um, extension, you know, my ID.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I'll take your turn. I need.</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It was a little less in the loans. Yeah, say,</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It depends on what your status is. So they changed that. So some people used to be able to get it, and now they can't. It'll just depend on what.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Because it's everywhere. There's questions like the deadline, and you should change it.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So I'll take whatever your legal present document is, so they bring that, one of the old-style mail-in. Every year, we get a few, we have a big outline, and the other thing is, it was more like,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you should be more careful. This is GoGuard extension, the third.</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They extended it for 48 months. I didn't know. It's pending extension.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So to add the Real ID, we have to have the new card that's not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Mm-hmm. So it takes 2.5 days. Okay. I love it. It also finds something. Yeah, it's printing out. Yes, your requirement, I won't get extension of my ID until, yeah.</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So you get the extension. Yeah.</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So you get the extension. Yeah. Okay.</w:t>
      </w:r>
    </w:p>
    <w:p>
      <w:pPr>
        <w:jc w:val="start"/>
      </w:pPr>
      <w:r>
        <w:rPr>
          <w:rFonts w:ascii="Arial" w:hAnsi="Arial" w:eastAsia="Arial" w:cs="Arial"/>
          <w:sz w:val="24"/>
          <w:szCs w:val="24"/>
          <w:b w:val="1"/>
          <w:bCs w:val="1"/>
          <w:i w:val="0"/>
          <w:iCs w:val="0"/>
        </w:rPr>
        <w:t xml:space="preserve">[00:03:14] Speaker 5: </w:t>
      </w:r>
      <w:r>
        <w:rPr>
          <w:rFonts w:ascii="Arial" w:hAnsi="Arial" w:eastAsia="Arial" w:cs="Arial"/>
          <w:sz w:val="24"/>
          <w:szCs w:val="24"/>
          <w:b w:val="0"/>
          <w:bCs w:val="0"/>
          <w:i w:val="0"/>
          <w:iCs w:val="0"/>
        </w:rPr>
        <w:t xml:space="preserve">Okay, so this is the card. Magical magic. The swing. So it extends it so that you can renew it, but it doesn't extend it to add the real ID. The actual card has to be badly. So this is just from TSAs website. This is just information that they have, that can go in place of the permanent resident.</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This is from our handler.</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1qL1uWR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