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don't agree with this, you know what I mean? This is what has happened, look, all of this. Look at what happened in there, in the back as well, all of these things. We have to be aware, we have to have principles, you know what I mean? Now I'm waiting for the government to react quickly and help my family, my children. Because they didn't kill my children here, you know? Now they are damaged. Every day they cry, my mother-in-law cries, my children cry, my father-in-law is homeless. They are my children, you know? Why? Because they are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Venezuelans lose their homes after US strikes.mp4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sHIp4ss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