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All right, so Elon Musk has posted on X this week about you, right? Obviously, you're out talking about this and trying to raise awareness for this. He posted about you, I'll be filing for full custody today, given her statements implying that she might transition a one-year-old boy. He's, I believe, talking about your child. Obviously, he did not imply that in the post that you posted that he's responding to, which I want to read to everybody so they can hear it for themselves. You are apologizing for past comments that you'd made about the transgender community. You wrote, I feel immense guilt for my role and even more guilt that things I have said in the past may have caused my son's sister more pain. Your son's sister is another one of Musk's children who has transitioned. What's your response when that's the post this week?</w:t>
      </w:r>
    </w:p>
    <w:p>
      <w:pPr>
        <w:jc w:val="start"/>
      </w:pPr>
      <w:r>
        <w:rPr>
          <w:rFonts w:ascii="Arial" w:hAnsi="Arial" w:eastAsia="Arial" w:cs="Arial"/>
          <w:sz w:val="24"/>
          <w:szCs w:val="24"/>
          <w:b w:val="1"/>
          <w:bCs w:val="1"/>
          <w:i w:val="0"/>
          <w:iCs w:val="0"/>
        </w:rPr>
        <w:t xml:space="preserve">[00:00:45] Speaker 2: </w:t>
      </w:r>
      <w:r>
        <w:rPr>
          <w:rFonts w:ascii="Arial" w:hAnsi="Arial" w:eastAsia="Arial" w:cs="Arial"/>
          <w:sz w:val="24"/>
          <w:szCs w:val="24"/>
          <w:b w:val="0"/>
          <w:bCs w:val="0"/>
          <w:i w:val="0"/>
          <w:iCs w:val="0"/>
        </w:rPr>
        <w:t xml:space="preserve">I'm not at liberty to discuss it further, but I think anyone with more than a third grade reading comprehension level knows what I was saying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Mom of Musks son reacts to his post about seeking full custody.mp4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MKvhehpx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