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la promesse non tenue de Sébastien Lecornu. Le Premier ministre va finalement utiliser l'article 49.3 de la Constitution pour faire adopter son vote. Le budget 2026, première étape aujourd'hui avec le volet recette. Le chef de l'exécutif évoque regrets et amertume. Lui qui s'était engagé à ne pas utiliser cette arme constitutionnelle pour obtenir le soutien d'une partie de l'opposition. Avant d'en parler avec vous, l'ou qui s'y est là, les images et les commentaires tout de suite.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 Premier ministre attendu devant les députés aujourd'hui. Après des mois de négociations, Sébastien Lecornu va utiliser le 49.3 pour faire passer le budget en dépit de sa promesse.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Nous avons décidé, je dois le dire à titre personnel avec une certaine forme de regret et d'un peu d'amertume, d'engager la responsabilité du gouvernement.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Dès aujourd'hui, le Premier ministre engagera sa responsabilité. Il a une responsabilité sur la partie recette du budget. Pour sauver son gouvernement, il annonce des concessions, notamment aux socialistes, comme l'augmentation de la prime d'activité ou les repas à 1 euro pour les étudiants.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Compte tenu des avancées significatives qui ont été mises sur la table par le Premier ministre, ce 49.3 pourra se traduire normalement par une non-censure.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Pour la droite, le gouvernement a fait trop de concessions aux socialistes.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Le budget proposé par le gouvernement reprend tous les avancées. Les ingrédients socialistes qui ont conduit au déclin de la France.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 RN et LFI ont annoncé leur intention de censurer le gouvernement. L'émotion devrait être débattue jeudi à l'Assemblée nationale.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Et bonjour Loukissiena. Bonjour Pauline. Comment est-ce que va se passer le recours à ce fameux article 49.3 ?</w:t>
      </w:r>
    </w:p>
    <w:p>
      <w:pPr>
        <w:jc w:val="start"/>
      </w:pPr>
      <w:r>
        <w:rPr>
          <w:rFonts w:ascii="Arial" w:hAnsi="Arial" w:eastAsia="Arial" w:cs="Arial"/>
          <w:sz w:val="24"/>
          <w:szCs w:val="24"/>
          <w:b w:val="1"/>
          <w:bCs w:val="1"/>
          <w:i w:val="0"/>
          <w:iCs w:val="0"/>
        </w:rPr>
        <w:t xml:space="preserve">[00:01:48] Speaker 6: </w:t>
      </w:r>
      <w:r>
        <w:rPr>
          <w:rFonts w:ascii="Arial" w:hAnsi="Arial" w:eastAsia="Arial" w:cs="Arial"/>
          <w:sz w:val="24"/>
          <w:szCs w:val="24"/>
          <w:b w:val="0"/>
          <w:bCs w:val="0"/>
          <w:i w:val="0"/>
          <w:iCs w:val="0"/>
        </w:rPr>
        <w:t xml:space="preserve">Alors en réalité, il va s'agir d'une série de 49.3 en trois épisodes pour faire passer les différentes étapes du projet de loi sur le budget de l'État. Pour 2026, cet après-midi, premier 49.3, vous l'avez dit, sur la partie recettes. Ensuite, dans quelques jours, l'article sera à nouveau activé, cette fois sur la partie dépenses. Ça devrait être vendredi. Si ça passe, le texte ira au Sénat. Là, il ne devrait pas subir de modifications majeures. Ensuite, retour au Palais Bourbon où à nouveau Sébastien Lecornu devra activer le 49.3 pour faire adopter le budget sans vote. Ça donnerait une promulgation à peu près mi-février. Ça prend du temps. Le 49.3 est activé. Il engage la responsabilité du gouvernement. Les oppositions ont 24 heures pour déposer une motion de censure. Elle est ensuite examinée dans les 48 heures. Et si elle est votée à la majorité, le gouvernement tombe.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Et dès aujourd'hui, non pas une, mais deux motions de censure.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Absolument. La France Insoumise, menée par Mathilde Panot, avait déjà prévenu qu'elle déposerait une motion de censure. Elle devrait être suivie par les écologistes et les communistes. Le Rassemblement national, de son côté, a annoncé déposer sa propre motion de censure. Qui devrait être, à minima, suivie par le groupe UDR. Donc si chacun de ces camps dépose sa propre motion à chaque étape, Sébastien Lecornu pourrait faire face à six motions de censure au cours de tout le processus législatif.</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Et que dit le rapport de force ? Est-ce que le poste de Sébastien Lecornu est menacé ?</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Alors, si on additionne tous les députés de chaque groupe ayant annoncé ou seulement laissé entendre qu'ils allaient voter cette motion de censure, on arrive à 264 voix. Or, il en faut 288. Il manquerait donc 24 voix pour compléter la moitié de l'hémicycle et que le gouvernement soit renversé. Les députés, il faut le savoir, ne peuvent pas s'abstenir. Le Parti socialiste, qui aurait pu faire basculer le vote, a confirmé qu'il ne votera pas la motion. Et la dernière fois qu'un gouvernement a été renversé par une motion de censure, après un 49-3, sous la cinquième, ça fait beaucoup de critères. C'était il y a un peu plus d'un an, en décembre 2024. Michel Barnier avait engagé sa responsabilité sur le projet de loi de financement de la Sécurité sociale pour 2025. Merci beaucoup. Jean-Loup à suivre du côté de l'Assemblée nationale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en France  comment va se passer le recours au 49.3 de Sébastien Lecornu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9eVdaQ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