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Nous avons besoin de plus de stabilité dans ce monde, mais nous préférons respecter les bulles, nous préférons la science à l'éthique, et nous préférons le rôle de la loi à la brutalité. Vous êtes bienvenue en Europe, et vous êtes plus que bienvenue en France. Et nous, la seule loi qui a l'air d'importer, c'est celle de la plus forte, et les ambitions impériales sont... Face avec la brutalisation du monde, la France et l'Europe doivent défendre un multilatéralisme efficace parce qu'il serve nos intérêts et ceux de tous ceux qui refusent de submettre au pouvoir.</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C'était comment ces derniers jours?</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La chose la plus folle, c'est qu'on peut être mis dans une situation pour utiliser le mécanisme anti-coercion pour la première fois vis-à-vis des Etats-Unis, si ils mettent des tarifs supplémentaires. Je regrette ça, mais c'est une conséquence d'imprédictabilité et d'agressivité inutile. à l'accès à des tarifs et à être divisé et même à menacer maintenant avec des tarifs supplémentaires. ...de la défense et de la sécurité, incluant...</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La déléguée de l'OMM, merci beaucoup. Merci. Ouais,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Macron répond aux menaces de Trump de hausse des droits de douane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RSL0WA2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