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Cette audience judiciaire cruciale qui doit déterminer la tenue d'un procès à Bruxelles dans l'affaire de l'assassinat de Patrice Lumumba. L'ancien Premier ministre a été assassiné en 1961 avec la complicité de l'État belge. La justice belge s'est réunie pour délibérer sur la responsabilité d'Étienne Davignon, 93 ans, ancien ministre d'État, seul suspect encore en vie dans cette enquête. La famille Lumumba était présente et la décision sera rendue le 17 mars prochain. Le compte-rendu d'audience à Bruxelles avec Pierre Benazé.</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L'audience a huit clous. Ce mardi, de la chambre du conseil du tribunal de Bruxelles a d'abord acté la fin d'une enquête ouverte en 2011, il y a 15 ans. Les avocats d'Étienne Davignon ont ensuite affirmé que les faits étaient prescrits faux selon les avocats de la famille Lumumba. Il a participé à une entreprise criminelle commune, ce qui constitue un crime de guerre.</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Ce qui est important quand on qualifie le crime de guerre, c'est que ça devient un crime international imprescriptible. Et donc il faut d'abord dire, ah oui c'est un crime de guerre, comment on définit ça ? On dit, ah ben il y avait un conflit armé, il y avait une guerre à l'époque, et c'est ça qui était un petit peu gardé sous le tapis. On disait, non c'est pas vraiment une guerre, c'est une ancienne puissance coloniale qui va aider ses ressortissants. Mais en fait non, quand on regarde ça avec les yeux d'aujourd'hui et les acquis du droit international public d'aujourd'hui, c'était une guerre et donc c'est un crime de guerre.</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Pour les enfants et les petits-enfants de Patrice Lumumba. L'espoir est maintenant que la justice belge puisse un jour établir les responsabilités de chacun, afin de les inscrire dans les livres d'histoire en Europe et en Afrique.</w:t>
      </w:r>
    </w:p>
    <w:p>
      <w:pPr>
        <w:jc w:val="start"/>
      </w:pPr>
      <w:r>
        <w:rPr>
          <w:rFonts w:ascii="Arial" w:hAnsi="Arial" w:eastAsia="Arial" w:cs="Arial"/>
          <w:sz w:val="24"/>
          <w:szCs w:val="24"/>
          <w:b w:val="1"/>
          <w:bCs w:val="1"/>
          <w:i w:val="0"/>
          <w:iCs w:val="0"/>
        </w:rPr>
        <w:t xml:space="preserve">[00:01:33] Speaker 4: </w:t>
      </w:r>
      <w:r>
        <w:rPr>
          <w:rFonts w:ascii="Arial" w:hAnsi="Arial" w:eastAsia="Arial" w:cs="Arial"/>
          <w:sz w:val="24"/>
          <w:szCs w:val="24"/>
          <w:b w:val="0"/>
          <w:bCs w:val="0"/>
          <w:i w:val="0"/>
          <w:iCs w:val="0"/>
        </w:rPr>
        <w:t xml:space="preserve">J'estime que pour savoir là où on va aller, on doit savoir d'où on vient. Et d'où on vient, c'est nos ancêtres, c'est l'histoire. Et parmi cette histoire, il y a Lumumba, notre grand-père qui l'a écrit en partie. Je dirais qu'elle n'est jamais assez connue, tant que je demande à n'importe qui dans la rue s'il la connaît et qu'il me répond non. Le but c'est qu'elle soit diffusée au maximum de personnes. De personnes dans ce monde, qu'elle ne s'oublie pas. Parce que c'est en s'imprégnant de ce genre de personnes, de ce genre de combat, que selon moi, qu'on aura le monde meilleur.</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La parole est maintenant à la justice. La chambre du conseil doit décider d'ici le 17 mars, s'il pourrait y avoir un jour un procès en correctionnel à l'encontre d'Étienne Davignon, 65 ans après la mort de Patrice Lumumba.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Assassinat de Patrice Lumumba au Congo en 1961 sa famille à Bruxelles pour la tenue dun procès.mp4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VNbWup9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2026-04-23T15:28:30+00:00</dcterms:created>
  <dcterms:modified xsi:type="dcterms:W3CDTF">2026-04-23T15:28:30+00:00</dcterms:modified>
</cp:coreProperties>
</file>

<file path=docProps/custom.xml><?xml version="1.0" encoding="utf-8"?>
<Properties xmlns="http://schemas.openxmlformats.org/officeDocument/2006/custom-properties" xmlns:vt="http://schemas.openxmlformats.org/officeDocument/2006/docPropsVTypes"/>
</file>