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Musique d'ambiance Ce que ma sœur m'a dit, c'est qu'il n'y avait pas seulement Robina là-bas. Il y avait des centaines, des milliers d'écarts. Quand elle a pris sa petite fille, qui pesait 40 kilos, dans ses bras, la sortie de cette mort l'a emmenée dehors. Elle a dû conduire jusqu'à Kermanshah avec sa fille dans ses bras. Ses vêtements et son corps étaient tachés du sang de Robina. Jusqu'à ce qu'elle soit sous la terre. Elle n'a pas voulu la poser un seul instant, de peur qu'on lui reprenne de nouveau sa fille. Musique d'ambiance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calvaire des proches de Robina Aminian, tuée à 23 ans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MoGiWB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