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quittent Strasbourg, le cœur bien plus léger qu'à leur arrivée la veille. Car à la mi-journée, les quelques milliers d'agriculteurs présents aux abords du Parlement européen ont vécu une véritable délivrance. Venus de plusieurs pays de l'Union, ces membres de syndicats agricoles peuvent souffler, après des mois de combat contre l'accord de libre-échange entre l'UE et le Mercosur, la mise en œuvre de celui-ci vient d'être suspendue. C'est une victoire syndicale très très forte pour nous, certains avaient jeté l'éponge, nous nous y avons cru jusqu'au bout. Aujourd'hui l'Union européenne nous a entendus, elle nous a compris, ça va faire du bien, ça va faire du bien au moral des agriculteurs qui est en grande difficulté depuis très longtemps. Un soulagement provoqué par le vote des eurodéputés quelques minutes plus tôt. Par 334 voix contre 324, ils saisissent la cour de justice de l'UE sur l'accord entre les 27 et le Mercosur, auquel apparaissent les membres de l'UE. Il appartient le Brésil, l'Argentine, l'Uruguay, le Paraguay et la Bolivie. Un accord qui doit instaurer un gigantesque marché et ainsi faciliter notamment l'entrée des produits agricoles sud-américains en Europe, principale raison de la colère des agriculteurs. Le texte est désormais suspendu et devra attendre longtemps avant de pouvoir être réexaminé par le Parlement, au grand désarroi de la Commission qui a tout mis en œuvre pour le faire adopter.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La Commission regrette cette décision par le Parlement européen. Dans notre analyse, les questions posées par le Parlement dans cette motion ne sont pas justifiées.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La signature de l'accord UE-Mercosur venait d'avoir lieu samedi dernier au Paraguay, en présence de la présidente de la Commission qui subit aujourd'hui un revers de taille. Son institution pourrait envisager une entrée en vigueur provisoire de l'accord avant ratification définitive, mais cette décision provoquerait assurément de nouvelles divisions au sein des 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UE-Mercosur  le Parlement européen saisit la justice européenne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6unOtgR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