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Lorsque sont derrière la gratte, Véronica utilise un balai brosse pour soulager ses démangeaisons. Pour les chercheurs qui ont observé cette vache brune, il s'agit là d'une preuve des facultés cognitives des bovins.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Véronica utilise des outils depuis 9 ans. Elle a commencé de manière innovante par sa propre découverte, en ramassant des branches tombées au sol pour se gratter avec. Mais au fil de ces 9 années, elle a développé une technique tout à fait remarquable.</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Les scientifiques ont également été particulièrement impressionnés par la façon dont Véronica utilise son balai afin d'obtenir, selon ses besoins, le grattage le plus satisfaisant. Par exemple, elle utilise les poils pour se gratter le dos, mais privilégie le balai. Manche lisse pour le ventre.</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Nous ne savons pas si c'est une sorte d'Einstein bovin, mais ce qui la rend unique, c'est qu'elle est la première vache qui a fait l'objet de recherches scientifiques pour son utilisation d'outils.</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Malgré des milliers d'années de cohabitation entre les humains et le bétail, l'utilisation d'un outil par les animaux n'avait été étudiée jusqu'à présent que chez les chimpanzés, les corbeaux ou encore les pieuvres. L'équipe de chercheurs souligne néanmoins que Véronica profite d'un environnement serein et stimulant. Elle ne donne pas son lait et vit paisiblement dans une ferme biologique des Alpes autrichiennes.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vache Veronika et ses capacités cognitives exceptionnelles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Lw9JYhfD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