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Bienvenue dans votre magazine, elle s'appelait Camélia, elle avait 17 ans et la vit devant elle. Mais le 13 janvier dernier, la souffrance est telle qu'elle met fin à ses jours. Lycéenne en classe de terminale, Camélia se disait victime de harcèlement scolaire depuis décembre 2025 à Mitrimori. La commune où elle vivait, l'émotion est toujours aussi grande. Anthony Joly.</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Dix jours après le suicide de Camélia, l'atmosphère est toujours empreinte du drame à Mitrimori. Les fleurs et les petits mots devant le lycée où elle était scolarisée, la voiture de police en stationnement et les pensées des élèves, toutes tournées vers la jeune fille.</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De dire que ça arrive dans notre lycée aussi proche de nous alors qu'on pensait que ça arrivait qu'aux autres, ça a fait bizarre.</w:t>
      </w:r>
    </w:p>
    <w:p>
      <w:pPr>
        <w:jc w:val="start"/>
      </w:pPr>
      <w:r>
        <w:rPr>
          <w:rFonts w:ascii="Arial" w:hAnsi="Arial" w:eastAsia="Arial" w:cs="Arial"/>
          <w:sz w:val="24"/>
          <w:szCs w:val="24"/>
          <w:b w:val="1"/>
          <w:bCs w:val="1"/>
          <w:i w:val="0"/>
          <w:iCs w:val="0"/>
        </w:rPr>
        <w:t xml:space="preserve">[00:00:43] Speaker 4: </w:t>
      </w:r>
      <w:r>
        <w:rPr>
          <w:rFonts w:ascii="Arial" w:hAnsi="Arial" w:eastAsia="Arial" w:cs="Arial"/>
          <w:sz w:val="24"/>
          <w:szCs w:val="24"/>
          <w:b w:val="0"/>
          <w:bCs w:val="0"/>
          <w:i w:val="0"/>
          <w:iCs w:val="0"/>
        </w:rPr>
        <w:t xml:space="preserve">Ça a été un choc pour l'ensemble du lycée. On essaye de reprendre un peu à la normale mais c'est compliqué quand même parce que même les profs sont chamboulés.</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Le 13 janvier, Camélia, 17 ans, met fin à ses jours dans cette gare. L'élève de terminale se disait victime de harcèlement scolaire. Depuis plus d'un an, le jour du drame, Camélia est reçue par le proviseur pour parler de ses problèmes. D'après le journal Le Parisien, voici les messages qu'elle envoie à sa mère après l'entretien.</w:t>
      </w:r>
    </w:p>
    <w:p>
      <w:pPr>
        <w:jc w:val="start"/>
      </w:pPr>
      <w:r>
        <w:rPr>
          <w:rFonts w:ascii="Arial" w:hAnsi="Arial" w:eastAsia="Arial" w:cs="Arial"/>
          <w:sz w:val="24"/>
          <w:szCs w:val="24"/>
          <w:b w:val="1"/>
          <w:bCs w:val="1"/>
          <w:i w:val="0"/>
          <w:iCs w:val="0"/>
        </w:rPr>
        <w:t xml:space="preserve">[00:01:08] Speaker 5: </w:t>
      </w:r>
      <w:r>
        <w:rPr>
          <w:rFonts w:ascii="Arial" w:hAnsi="Arial" w:eastAsia="Arial" w:cs="Arial"/>
          <w:sz w:val="24"/>
          <w:szCs w:val="24"/>
          <w:b w:val="0"/>
          <w:bCs w:val="0"/>
          <w:i w:val="0"/>
          <w:iCs w:val="0"/>
        </w:rPr>
        <w:t xml:space="preserve">Ils ont dit que c'est moi la fautive et que j'aurai une sanction disciplinaire. Je t'aime de tout mon cœur. Il a dit que je me victimise.</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45 minutes après, la jeune fille se suicide. Une enquête a été ouverte. La famille a porté plainte contre le proviseur et les harceleurs présumés. Au-delà du lycée, c'est tout Mitrimori qui est chamboulé. Cette mort soudaine. La famille de la jeune fille venait souvent dans cette boulangerie. Alors, pour témoigner son soutien, le gérant offre des friandises et une baguette de pain à chaque client.</w:t>
      </w:r>
    </w:p>
    <w:p>
      <w:pPr>
        <w:jc w:val="start"/>
      </w:pPr>
      <w:r>
        <w:rPr>
          <w:rFonts w:ascii="Arial" w:hAnsi="Arial" w:eastAsia="Arial" w:cs="Arial"/>
          <w:sz w:val="24"/>
          <w:szCs w:val="24"/>
          <w:b w:val="1"/>
          <w:bCs w:val="1"/>
          <w:i w:val="0"/>
          <w:iCs w:val="0"/>
        </w:rPr>
        <w:t xml:space="preserve">[00:01:37] Speaker 6: </w:t>
      </w:r>
      <w:r>
        <w:rPr>
          <w:rFonts w:ascii="Arial" w:hAnsi="Arial" w:eastAsia="Arial" w:cs="Arial"/>
          <w:sz w:val="24"/>
          <w:szCs w:val="24"/>
          <w:b w:val="0"/>
          <w:bCs w:val="0"/>
          <w:i w:val="0"/>
          <w:iCs w:val="0"/>
        </w:rPr>
        <w:t xml:space="preserve">C'est juste un geste solidaire pour la famille, pour montrer aussi qu'on est avec eux dans cette épreuve. C'était une jeune du quartier, donc forcément, ça nous a tous émus et tous touchés d'apprendre cette disparition.</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Le geste symbolique est apprécié.</w:t>
      </w:r>
    </w:p>
    <w:p>
      <w:pPr>
        <w:jc w:val="start"/>
      </w:pPr>
      <w:r>
        <w:rPr>
          <w:rFonts w:ascii="Arial" w:hAnsi="Arial" w:eastAsia="Arial" w:cs="Arial"/>
          <w:sz w:val="24"/>
          <w:szCs w:val="24"/>
          <w:b w:val="1"/>
          <w:bCs w:val="1"/>
          <w:i w:val="0"/>
          <w:iCs w:val="0"/>
        </w:rPr>
        <w:t xml:space="preserve">[00:01:57] Speaker 4: </w:t>
      </w:r>
      <w:r>
        <w:rPr>
          <w:rFonts w:ascii="Arial" w:hAnsi="Arial" w:eastAsia="Arial" w:cs="Arial"/>
          <w:sz w:val="24"/>
          <w:szCs w:val="24"/>
          <w:b w:val="0"/>
          <w:bCs w:val="0"/>
          <w:i w:val="0"/>
          <w:iCs w:val="0"/>
        </w:rPr>
        <w:t xml:space="preserve">Vous savez, ça fait mal au cœur. Et puis, je pense que c'est une bonne initiative, déjà, pour sa mémoire.</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Dimanche matin, une marche blanche est organisée en hommage à l'adolescente, à l'initiative de la famille. Avec un mot d'ordre, ensemble contre le harcèlement scolaire.</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Et on n'a qu'un autre invité sur ce plateau, c'est vous, Nora Thirane. Bonjour à vous. Merci d'être avec nous. Vous êtes la présidente de l'association Marion. La main tendue, cette association, porte le prénom de votre fille, Marion, victime, elle aussi, de harcèlement au collège. Marion, en grande souffrance en février 2013, vous racontez cette histoire, la vôtre, dans cet ouvrage. Voilà, Marion, 13 ans pour toujours, aux éditions Calment les vies. Je le disais, vous menez ce combat contre le harcèlement scolaire au sein de cette association. Il y a eu Marion, il y a eu Nicolas, il y a eu tant d'autres enfants, jusqu'à Camélia aujourd'hui. Un drame effroyable et le constat, sans doute, d'un échec collectif, d'abord. De se dire que ses enfants ne sont pas protégés aujourd'hui face au harcèlement. Le harcèlement scolaire qui continue.</w:t>
      </w:r>
    </w:p>
    <w:p>
      <w:pPr>
        <w:jc w:val="start"/>
      </w:pPr>
      <w:r>
        <w:rPr>
          <w:rFonts w:ascii="Arial" w:hAnsi="Arial" w:eastAsia="Arial" w:cs="Arial"/>
          <w:sz w:val="24"/>
          <w:szCs w:val="24"/>
          <w:b w:val="1"/>
          <w:bCs w:val="1"/>
          <w:i w:val="0"/>
          <w:iCs w:val="0"/>
        </w:rPr>
        <w:t xml:space="preserve">[00:02:58] Speaker 7: </w:t>
      </w:r>
      <w:r>
        <w:rPr>
          <w:rFonts w:ascii="Arial" w:hAnsi="Arial" w:eastAsia="Arial" w:cs="Arial"/>
          <w:sz w:val="24"/>
          <w:szCs w:val="24"/>
          <w:b w:val="0"/>
          <w:bCs w:val="0"/>
          <w:i w:val="0"/>
          <w:iCs w:val="0"/>
        </w:rPr>
        <w:t xml:space="preserve">Oui, parce que c'est un échec collectif, parce qu'en 2013, quand Marion est décédée, on n'en parlait pas. On parlait de violences en milieu scolaire, de faits divers. Aujourd'hui, ce n'est plus un tabou. Le mot, il est posé par vous, par nous, par les parents, par les enfants. Donc, oui, c'est un constat d'échec, d'échec collectif. Oui, absolument.</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Quand vous écrivez cet ouvrage, derrière la couverture, il y a ce chiffre que vous annoncez en 2015. Vous l'écrivez en 2015, ce livre. Un élève sur dix est victime de harcèlement à l'école. Aujourd'hui, c'est un sur six, d'après les derniers chiffres de Santé publique France. Comment vous les regardez, ces chiffres en hausse ? Qu'est-ce qui ne va pas ?</w:t>
      </w:r>
    </w:p>
    <w:p>
      <w:pPr>
        <w:jc w:val="start"/>
      </w:pPr>
      <w:r>
        <w:rPr>
          <w:rFonts w:ascii="Arial" w:hAnsi="Arial" w:eastAsia="Arial" w:cs="Arial"/>
          <w:sz w:val="24"/>
          <w:szCs w:val="24"/>
          <w:b w:val="1"/>
          <w:bCs w:val="1"/>
          <w:i w:val="0"/>
          <w:iCs w:val="0"/>
        </w:rPr>
        <w:t xml:space="preserve">[00:03:35] Speaker 7: </w:t>
      </w:r>
      <w:r>
        <w:rPr>
          <w:rFonts w:ascii="Arial" w:hAnsi="Arial" w:eastAsia="Arial" w:cs="Arial"/>
          <w:sz w:val="24"/>
          <w:szCs w:val="24"/>
          <w:b w:val="0"/>
          <w:bCs w:val="0"/>
          <w:i w:val="0"/>
          <w:iCs w:val="0"/>
        </w:rPr>
        <w:t xml:space="preserve">Mais déjà, en 2015, moi, je reprenais les chiffres du ministère de l'Éducation nationale qui nous indiquaient que 10% des enfants étaient victimes de harcèlement, soit plus d'un million d'élèves tout de même. Et nos derniers chiffres à nous de notre baromètre, c'est un élève sur cinq au collège et au lycée. Et en effet, Santé publique France indique un élève sur six, c'est-à-dire en moyenne 4 à 5 enfants par classe de 25. Donc, ça veut dire que je ne dis pas qu'à l'époque, je ne dis pas que les chiffres ont augmenté, mais je pense que ce n'était pas mesuré comme on le mesure aujourd'hui avec la connaissance du sujet. Parce que c'est difficile pour un enfant de dire qu'il est harcelé alors qu'il ne connaît pas la définition et qu'on lui a toujours dit que c'était des jeux d'enfants, que ça allait passer et que ça n'était pas grave. Donc, aujourd'hui, je pense que la parole s'est libérée.</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On fait bien la distinction entre des taquineries, des chamailleries et un harcèlement caractérisé. Oui, les enfants comprennent. Oui, oui, tout à fait.</w:t>
      </w:r>
    </w:p>
    <w:p>
      <w:pPr>
        <w:jc w:val="start"/>
      </w:pPr>
      <w:r>
        <w:rPr>
          <w:rFonts w:ascii="Arial" w:hAnsi="Arial" w:eastAsia="Arial" w:cs="Arial"/>
          <w:sz w:val="24"/>
          <w:szCs w:val="24"/>
          <w:b w:val="1"/>
          <w:bCs w:val="1"/>
          <w:i w:val="0"/>
          <w:iCs w:val="0"/>
        </w:rPr>
        <w:t xml:space="preserve">[00:04:22] Speaker 7: </w:t>
      </w:r>
      <w:r>
        <w:rPr>
          <w:rFonts w:ascii="Arial" w:hAnsi="Arial" w:eastAsia="Arial" w:cs="Arial"/>
          <w:sz w:val="24"/>
          <w:szCs w:val="24"/>
          <w:b w:val="0"/>
          <w:bCs w:val="0"/>
          <w:i w:val="0"/>
          <w:iCs w:val="0"/>
        </w:rPr>
        <w:t xml:space="preserve">D'abord, ils ont compris la répétition, ils ont compris qu'il y avait de la souffrance. Et ils minimisent toujours les enfants. Ce sont mes amis, c'est pour rigoler parce qu'ils sont dans le déni et puis ils veulent garder leur amitié. Non, non, ils ont bien conscience que dans notre enquête, on interroge aussi pour la première fois des harceleurs en leur demandant pourquoi tu t'es mis dans ce groupe parce que c'est une dynamique de groupe. À l'époque, on ne savait pas que c'était une dynamique de groupe. Donc, les enfants disaient c'est mon copain, ce n'est plus mon copain. Donc, ils confondaient harcèlement et conflit parce que des conflits, il y en a. Et voilà, oui, aujourd'hui, ils le savent très bien. Et on sait aujourd'hui que deux tiers des harceleurs sont d'anciennes personnes victimes. Ça veut dire que comme on ne les a pas pris en charge, à un moment, la meilleure défense, c'est parfois l'attaque. Et l'appartenance au groupe à partir du collège est plus forte que l'empathie qu'on peut avoir pour son semblable.</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Et on revient à la famille de Camélia. Sa maman, son oncle ont pourtant dit qu'ils avaient tout bien fait. C'est-à-dire que des courriers avaient été envoyés, des alertes avaient été mises. On sait d'ailleurs à travers les échanges, les derniers échanges que Camélia a eu avec sa maman, que tout avait été fait. Et pourtant, à la fin. Cette jeune fille met fin à ses jours, plutôt à ses souffrances. Qu'est-ce qui ne va pas ? Qu'est-ce qui dysfonctionne d'après vous dans les écoles ? On sait que des dispositifs ont été mis en place. On a parlé du dispositif phare déployé depuis 2022. Est-ce que ça marche ? D'abord, vous, vous avez suffisamment de connaissances là-dessus. Est-ce que ça marche ? Est-ce que c'est installé dans toutes les écoles ou pas ?</w:t>
      </w:r>
    </w:p>
    <w:p>
      <w:pPr>
        <w:jc w:val="start"/>
      </w:pPr>
      <w:r>
        <w:rPr>
          <w:rFonts w:ascii="Arial" w:hAnsi="Arial" w:eastAsia="Arial" w:cs="Arial"/>
          <w:sz w:val="24"/>
          <w:szCs w:val="24"/>
          <w:b w:val="1"/>
          <w:bCs w:val="1"/>
          <w:i w:val="0"/>
          <w:iCs w:val="0"/>
        </w:rPr>
        <w:t xml:space="preserve">[00:05:49] Speaker 7: </w:t>
      </w:r>
      <w:r>
        <w:rPr>
          <w:rFonts w:ascii="Arial" w:hAnsi="Arial" w:eastAsia="Arial" w:cs="Arial"/>
          <w:sz w:val="24"/>
          <w:szCs w:val="24"/>
          <w:b w:val="0"/>
          <w:bCs w:val="0"/>
          <w:i w:val="0"/>
          <w:iCs w:val="0"/>
        </w:rPr>
        <w:t xml:space="preserve">Alors, pour les parents, oui, ils ont fait ce qui semblait devoir être fait, comme tous les parents. Donc moi, je dirige une association. Donc on forme à la fois des enseignants, des élèves en France et à l'étranger pour déployer ce programme phare, mais plus encore. Les parents connaissent bien le protocole. Donc d'un point de vue de communication institutionnelle, ça y est, ça fonctionne. Mais à un moment, ça déraille. C'est-à-dire que l'enfant, une fois sur deux, n'en parle jamais. Et là, il a la chance. Les parents, je dis, c'est une chance d'entendre son enfant qui nous dit « je subis ça ». Ça veut dire qu'on peut actionner le protocole. Et qu'à un moment, la parole de l'enfant et la parole de la famille n'est pas comprise. Par qui ? Par les membres de la communauté éducative. Alors non pas parce que c'est intentionnel, en disant « je n'ai pas envie de les écouter ». C'est parfois par méconnaissance du phénomène. On a aussi les enseignants qu'on interroge dans chacun de nos baromètres. Et le chiffre ne baisse pas à 65%. Ils disent qu'ils ne sont pas formés et qu'ils sont démunis face à ce phénomène. Donc c'est parfois une méconnaissance du sujet. Aussi parce que nous, les adultes, de manière générale, on ne se met pas à hauteur d'enfant. On minimise. Mais pour un adulte, on ne dira jamais « c'est une petite gifle, c'est une petite violence conjugale, c'est un petit viol ». Mais pour les enfants, comme ils disent souvent, ce n'est pas parce qu'on est petit qu'on a des petits soucis. Et puis souvent, les enfants, comme je l'écrivais dans « Marion 13 ans pour toujours », je crois qu'à un moment, ils ont ce que j'appelle le courage du désespoir. C'est-à-dire qu'ils mettent... Je vais être émue. Parce que c'est compliqué quand même d'être porte-parole d'une association et de parler de décès. Moi, je suis là pour sauver des vies à mon humble niveau. C'est partie de votre histoire aussi, ce combat ? C'est une mission aujourd'hui, oui, oui, oui. Je vais faire plein d'autres choses, mais là, je consacre une grosse partie de ma vie à ça. C'est que nos enfants, ils nous le disent parce que... Par exemple, moi, je pars à l'étranger lundi, former des élèves ambassadeurs dans un lycée français de l'étranger et tous les autres. Ils disent « Avec vous, on peut le dire parce qu'on l'a dit et on ne nous a pas cru. » Et moi, je leur dis « Je vous crois. Et maintenant, comment on va prendre en charge ? » Donc cette souffrance de nos enfants, il faut la comprendre, il faut l'accompagner, il faut la prendre en charge. Qu'est-ce qui fonctionne ? C'est que d'abord, il n'y a pas de sanction. Et la sanction, elle a valeur de réparation pour la personne victime et aussi pour les auteurs.</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Et pourtant, depuis 2022, Nora Thiran, le harcèlement scolaire, est considéré comme un délit. Donc on avance ?</w:t>
      </w:r>
    </w:p>
    <w:p>
      <w:pPr>
        <w:jc w:val="start"/>
      </w:pPr>
      <w:r>
        <w:rPr>
          <w:rFonts w:ascii="Arial" w:hAnsi="Arial" w:eastAsia="Arial" w:cs="Arial"/>
          <w:sz w:val="24"/>
          <w:szCs w:val="24"/>
          <w:b w:val="1"/>
          <w:bCs w:val="1"/>
          <w:i w:val="0"/>
          <w:iCs w:val="0"/>
        </w:rPr>
        <w:t xml:space="preserve">[00:07:56] Speaker 7: </w:t>
      </w:r>
      <w:r>
        <w:rPr>
          <w:rFonts w:ascii="Arial" w:hAnsi="Arial" w:eastAsia="Arial" w:cs="Arial"/>
          <w:sz w:val="24"/>
          <w:szCs w:val="24"/>
          <w:b w:val="0"/>
          <w:bCs w:val="0"/>
          <w:i w:val="0"/>
          <w:iCs w:val="0"/>
        </w:rPr>
        <w:t xml:space="preserve">Oui, mais pardon d'être un peu radicale. C'est la loi en tout cas. Oui, la loi, elle empêche aussi les viols, les féminicides, elle empêche les cambriolages. Moi, quand je dis aux enfants « Voilà ce que dit la loi », mais je ne peux pas dire qu'elle les protège aujourd'hui. Il n'y a quasiment pas de condamnation. Les faits ont eu du mal à être caractérisés. Donc ce que je veux dire, c'est que les parents ont fait ce qu'ils avaient à faire. Et justement, c'est terrible parce que nous, parents, on culpabilise quand ça dysfonctionne parce qu'on se dit « Je n'ai pas été convaincant, je n'ai pas réussi. Je n'ai pas réussi à l'accompagner. » Et les enfants, il faut continuer à en parler. Et le programme phare, oui, moi j'y ai participé dans l'élaboration. On l'a élaboré, imaginé pour les écoles primaires et les collèges. Jamais pour les lycées. C'est-à-dire qu'en lycée, c'est quelque chose de particulier. Le collège, c'est un collège unique. Donc je ne peux pas vous dire que ça fonctionne dans les lycées, puisqu'on l'a testé dans les collèges, que ce système n'a pas été évalué, et que c'est un dispositif qui doit permettre surtout aux enseignants d'être formés. Et quand vous posiez la question au début, est-ce que tous les établissements l'ont ? Non. Peut-être qu'au moment où je vous parle, oui. Et demain, non, parce que c'est mouvant, parce que les personnels bougent, parce que ça manque de formation sur le terrain, parce qu'il n'est pas complètement développé avec les parents ambassadeurs. Donc il faut arrêter de dire 100% des établissements, parce que vous savez, dans la vie, il n'y a rien de plus déceptif qu'une fausse promesse et une surpromesse. Mais il faut continuer à en parler. Mais vraiment, je dirais aux parents, tous les parents, et ceux de Camélia et tous les autres, que vous n'y êtes pour rien, que la culpabilité va vous accompagner longtemps, que vous serez en deuil illimité, mais qu'un jour, la lumière revient.</w:t>
      </w:r>
    </w:p>
    <w:p>
      <w:pPr>
        <w:jc w:val="start"/>
      </w:pPr>
      <w:r>
        <w:rPr>
          <w:rFonts w:ascii="Arial" w:hAnsi="Arial" w:eastAsia="Arial" w:cs="Arial"/>
          <w:sz w:val="24"/>
          <w:szCs w:val="24"/>
          <w:b w:val="1"/>
          <w:bCs w:val="1"/>
          <w:i w:val="0"/>
          <w:iCs w:val="0"/>
        </w:rPr>
        <w:t xml:space="preserve">[00:09:32] Speaker 1: </w:t>
      </w:r>
      <w:r>
        <w:rPr>
          <w:rFonts w:ascii="Arial" w:hAnsi="Arial" w:eastAsia="Arial" w:cs="Arial"/>
          <w:sz w:val="24"/>
          <w:szCs w:val="24"/>
          <w:b w:val="0"/>
          <w:bCs w:val="0"/>
          <w:i w:val="0"/>
          <w:iCs w:val="0"/>
        </w:rPr>
        <w:t xml:space="preserve">Merci beaucoup, Nora Thirade. Merci d'être passée par le plateau de France 24. Je renvoie votre ouvrage, Marion, 13 ans pour toujours, et puis l'association que vous présidez, Marion, la main tendue.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Harcèlement scolaire  que faire face cette spirale infernale vécue par un enfant sur six .mp4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VCuYwzyP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