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y a immédiatement une enquête de moralité, si vous me pardonnez l'expression, qui est d'abord menée par les autorités, mais également par nos confrères de la presse locale et nationale. Dans un dossier comme celui-là, il est essentiel de savoir à qui on avait affaire. Et il semble effectivement qu'il ne s'agissait ni d'un terroriste domestique, comme les termes ont pu être utilisés parfois dans ce genre d'affaires, ni d'un illuminé. On l'a dit, il était infirmier, bien noté, respecté par ses collaborateurs et par ses patients. Et effectivement, en... Il a été engagé dans ce qu'il pensait fondamentalement être injuste, c'est-à-dire cette traque aux immigrés clandestins, qui a démarré il y a plusieurs mois maintenant, qui était une des promesses de campagne de Donald Trump. Encore une fois, on touche au sujet le plus clivant dans ce pays. Il faut rappeler un point essentiel. La lutte contre l'immigration clandestine a concerné toutes les administrations successives depuis les six ou sept derniers présidents, avec une obsession pour... les présidents démocrates, effectivement réguler ce flux ininterrompu sous leur mandat d'entrées clandestines qui ont pu poser des problèmes ici ou là dans la société américaine et qui, paradoxalement, demeure néanmoins indispensable la santé économique de ce pays. On le sait, des scrupules qu'ont eues beaucoup moins les présidents républicains, en tout cas pas Donald Trump, qui en a fait son cheval de bataille et qui a même considéré tactiquement que c'était le pilier central de ces... campagnes présidentielles.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un mort supplémentaire causé par lICE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rVDl4LIH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