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 tâche est immense pour cet habitant du centre de la bande de Gaza. Achat à la main, il réduit des tronçons de bois pour les rendre utilisables au quotidien comme combustible. Le bois de chauffage est devenu une ressource vitale dans l'enclave palestinienne, pour la cuisine comme pour le chauffage. Un luxe que beaucoup peuvent à peine offrir à leur famille.</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Les gens n'ont pas de gaz pour cuisiner. Ils achètent 2, 3 voire 4 kilos de bois à la fois, juste assez pour leurs besoins domestiques. La vie est dure, mais la vie continue.</w:t>
      </w:r>
    </w:p>
    <w:p>
      <w:pPr>
        <w:jc w:val="start"/>
      </w:pPr>
      <w:r>
        <w:rPr>
          <w:rFonts w:ascii="Arial" w:hAnsi="Arial" w:eastAsia="Arial" w:cs="Arial"/>
          <w:sz w:val="24"/>
          <w:szCs w:val="24"/>
          <w:b w:val="1"/>
          <w:bCs w:val="1"/>
          <w:i w:val="0"/>
          <w:iCs w:val="0"/>
        </w:rPr>
        <w:t xml:space="preserve">[00:00:31] Speaker 1: </w:t>
      </w:r>
      <w:r>
        <w:rPr>
          <w:rFonts w:ascii="Arial" w:hAnsi="Arial" w:eastAsia="Arial" w:cs="Arial"/>
          <w:sz w:val="24"/>
          <w:szCs w:val="24"/>
          <w:b w:val="0"/>
          <w:bCs w:val="0"/>
          <w:i w:val="0"/>
          <w:iCs w:val="0"/>
        </w:rPr>
        <w:t xml:space="preserve">Des centaines de milliers de Gazaouis vivent encore dans des tentes ou dans des bâtiments endommagés, exposés au froid et à l'humidité. La pénurie d'électricité, de gaz et de bois affectent également les opérations humanitaires. Dans cette soupe populaire de Nuserat, à quelques kilomètres de là, le personnel se démène chaque jour pour faire bouillir les grandes marmites pour les familles encore déplacées.</w:t>
      </w:r>
    </w:p>
    <w:p>
      <w:pPr>
        <w:jc w:val="start"/>
      </w:pPr>
      <w:r>
        <w:rPr>
          <w:rFonts w:ascii="Arial" w:hAnsi="Arial" w:eastAsia="Arial" w:cs="Arial"/>
          <w:sz w:val="24"/>
          <w:szCs w:val="24"/>
          <w:b w:val="1"/>
          <w:bCs w:val="1"/>
          <w:i w:val="0"/>
          <w:iCs w:val="0"/>
        </w:rPr>
        <w:t xml:space="preserve">[00:00:55] Speaker 3: </w:t>
      </w:r>
      <w:r>
        <w:rPr>
          <w:rFonts w:ascii="Arial" w:hAnsi="Arial" w:eastAsia="Arial" w:cs="Arial"/>
          <w:sz w:val="24"/>
          <w:szCs w:val="24"/>
          <w:b w:val="0"/>
          <w:bCs w:val="0"/>
          <w:i w:val="0"/>
          <w:iCs w:val="0"/>
        </w:rPr>
        <w:t xml:space="preserve">Le gaz est encore introuvable dans la bande de Gaza. Il est extrêmement rare. On parcourt les marchés et d'autres endroits pour trouver le bois dont on a besoin pour continuer à préparer les repas ici. Il nous en faut beaucoup, entre 300 et 500 kilos par jour.</w:t>
      </w:r>
    </w:p>
    <w:p>
      <w:pPr>
        <w:jc w:val="start"/>
      </w:pPr>
      <w:r>
        <w:rPr>
          <w:rFonts w:ascii="Arial" w:hAnsi="Arial" w:eastAsia="Arial" w:cs="Arial"/>
          <w:sz w:val="24"/>
          <w:szCs w:val="24"/>
          <w:b w:val="1"/>
          <w:bCs w:val="1"/>
          <w:i w:val="0"/>
          <w:iCs w:val="0"/>
        </w:rPr>
        <w:t xml:space="preserve">[00:01:11] Speaker 1: </w:t>
      </w:r>
      <w:r>
        <w:rPr>
          <w:rFonts w:ascii="Arial" w:hAnsi="Arial" w:eastAsia="Arial" w:cs="Arial"/>
          <w:sz w:val="24"/>
          <w:szCs w:val="24"/>
          <w:b w:val="0"/>
          <w:bCs w:val="0"/>
          <w:i w:val="0"/>
          <w:iCs w:val="0"/>
        </w:rPr>
        <w:t xml:space="preserve">Malgré la trêve en vigueur depuis le 10 octobre entre Israël et le Hamas, les pénuries de biens de première nécessité persistent dans le territoire ravagé par deux ans de guerre. L'accord de cesser le feu prévoyait l'entrée quotidienne de 600 camions d'aide. Selon l'ONU, moins de la moitié parviendrait à passer les contrôles aux frontières de l'enclavage. C'est ce qu'a fait le président de la République palestinienne.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À Gaza, le bois de chauffage est désormais un luxe  FRANCE 24.mp4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R58FKFmv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2026-08-22T14:01:11+00:00</dcterms:created>
  <dcterms:modified xsi:type="dcterms:W3CDTF">2026-08-22T14:01:11+00:00</dcterms:modified>
</cp:coreProperties>
</file>

<file path=docProps/custom.xml><?xml version="1.0" encoding="utf-8"?>
<Properties xmlns="http://schemas.openxmlformats.org/officeDocument/2006/custom-properties" xmlns:vt="http://schemas.openxmlformats.org/officeDocument/2006/docPropsVTypes"/>
</file>