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Avant d'arriver dans ce centre spécialisé dans la prise en charge de la lèpre, Conan a traversé dix années d'errance médicale et de stigmatisation.</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 Mes doigts, quand les gens le voyaient, ils ont commencé à me critiquer dans mon dos. Quand je passe, je sais que les gens parlaient de moi.</w:t>
      </w:r>
    </w:p>
    <w:p>
      <w:pPr>
        <w:jc w:val="start"/>
      </w:pPr>
      <w:r>
        <w:rPr>
          <w:rFonts w:ascii="Arial" w:hAnsi="Arial" w:eastAsia="Arial" w:cs="Arial"/>
          <w:sz w:val="24"/>
          <w:szCs w:val="24"/>
          <w:b w:val="1"/>
          <w:bCs w:val="1"/>
          <w:i w:val="0"/>
          <w:iCs w:val="0"/>
        </w:rPr>
        <w:t xml:space="preserve">[00:00:19] Speaker 1: </w:t>
      </w:r>
      <w:r>
        <w:rPr>
          <w:rFonts w:ascii="Arial" w:hAnsi="Arial" w:eastAsia="Arial" w:cs="Arial"/>
          <w:sz w:val="24"/>
          <w:szCs w:val="24"/>
          <w:b w:val="0"/>
          <w:bCs w:val="0"/>
          <w:i w:val="0"/>
          <w:iCs w:val="0"/>
        </w:rPr>
        <w:t xml:space="preserve">» Ici, Conan a reçu un traitement qui l'a guéri. Il n'est plus contagieux. Certaines de ses séquelles sont en revanche irréversibles. Mais aujourd'hui, cet agriculteur s'apprête à recouvrer l'usage de ses mains grâce à une opération.</w:t>
      </w:r>
    </w:p>
    <w:p>
      <w:pPr>
        <w:jc w:val="start"/>
      </w:pPr>
      <w:r>
        <w:rPr>
          <w:rFonts w:ascii="Arial" w:hAnsi="Arial" w:eastAsia="Arial" w:cs="Arial"/>
          <w:sz w:val="24"/>
          <w:szCs w:val="24"/>
          <w:b w:val="1"/>
          <w:bCs w:val="1"/>
          <w:i w:val="0"/>
          <w:iCs w:val="0"/>
        </w:rPr>
        <w:t xml:space="preserve">[00:00:33] Speaker 2: </w:t>
      </w:r>
      <w:r>
        <w:rPr>
          <w:rFonts w:ascii="Arial" w:hAnsi="Arial" w:eastAsia="Arial" w:cs="Arial"/>
          <w:sz w:val="24"/>
          <w:szCs w:val="24"/>
          <w:b w:val="0"/>
          <w:bCs w:val="0"/>
          <w:i w:val="0"/>
          <w:iCs w:val="0"/>
        </w:rPr>
        <w:t xml:space="preserve">« Je suis heureux parce que quand la maladie a commencé, au niveau du pied et puis au niveau de mes doigts, je n'arrivais plus à faire mes travaux.</w:t>
      </w:r>
    </w:p>
    <w:p>
      <w:pPr>
        <w:jc w:val="start"/>
      </w:pPr>
      <w:r>
        <w:rPr>
          <w:rFonts w:ascii="Arial" w:hAnsi="Arial" w:eastAsia="Arial" w:cs="Arial"/>
          <w:sz w:val="24"/>
          <w:szCs w:val="24"/>
          <w:b w:val="1"/>
          <w:bCs w:val="1"/>
          <w:i w:val="0"/>
          <w:iCs w:val="0"/>
        </w:rPr>
        <w:t xml:space="preserve">[00:00:42] Speaker 1: </w:t>
      </w:r>
      <w:r>
        <w:rPr>
          <w:rFonts w:ascii="Arial" w:hAnsi="Arial" w:eastAsia="Arial" w:cs="Arial"/>
          <w:sz w:val="24"/>
          <w:szCs w:val="24"/>
          <w:b w:val="0"/>
          <w:bCs w:val="0"/>
          <w:i w:val="0"/>
          <w:iCs w:val="0"/>
        </w:rPr>
        <w:t xml:space="preserve">» Le docteur Kaba fait partie des dix chirurgiens plastiques présents en Côte d'Ivoire capables de réaliser cette opération.</w:t>
      </w:r>
    </w:p>
    <w:p>
      <w:pPr>
        <w:jc w:val="start"/>
      </w:pPr>
      <w:r>
        <w:rPr>
          <w:rFonts w:ascii="Arial" w:hAnsi="Arial" w:eastAsia="Arial" w:cs="Arial"/>
          <w:sz w:val="24"/>
          <w:szCs w:val="24"/>
          <w:b w:val="1"/>
          <w:bCs w:val="1"/>
          <w:i w:val="0"/>
          <w:iCs w:val="0"/>
        </w:rPr>
        <w:t xml:space="preserve">[00:00:49] Speaker 3: </w:t>
      </w:r>
      <w:r>
        <w:rPr>
          <w:rFonts w:ascii="Arial" w:hAnsi="Arial" w:eastAsia="Arial" w:cs="Arial"/>
          <w:sz w:val="24"/>
          <w:szCs w:val="24"/>
          <w:b w:val="0"/>
          <w:bCs w:val="0"/>
          <w:i w:val="0"/>
          <w:iCs w:val="0"/>
        </w:rPr>
        <w:t xml:space="preserve">« C'est la réanimation de l'opposition du pouce qui va permettre à la personne d'opposer le pouce aux autres doigts pour pouvoir écrire ou faire des gestes fins. » « La prochaine bataille à mener, c'est la stigmatisation qui continue de frapper les anciens patients lépreux. C'est une maladie qui se soigne, c'est une maladie dont on grille. L'enjeu, c'est de poser un diagnostic très tôt avant l'installation des complications nerveuses.</w:t>
      </w:r>
    </w:p>
    <w:p>
      <w:pPr>
        <w:jc w:val="start"/>
      </w:pPr>
      <w:r>
        <w:rPr>
          <w:rFonts w:ascii="Arial" w:hAnsi="Arial" w:eastAsia="Arial" w:cs="Arial"/>
          <w:sz w:val="24"/>
          <w:szCs w:val="24"/>
          <w:b w:val="1"/>
          <w:bCs w:val="1"/>
          <w:i w:val="0"/>
          <w:iCs w:val="0"/>
        </w:rPr>
        <w:t xml:space="preserve">[00:01:18] Speaker 1: </w:t>
      </w:r>
      <w:r>
        <w:rPr>
          <w:rFonts w:ascii="Arial" w:hAnsi="Arial" w:eastAsia="Arial" w:cs="Arial"/>
          <w:sz w:val="24"/>
          <w:szCs w:val="24"/>
          <w:b w:val="0"/>
          <w:bCs w:val="0"/>
          <w:i w:val="0"/>
          <w:iCs w:val="0"/>
        </w:rPr>
        <w:t xml:space="preserve">» Dépister tout le monde est tôt. C'est l'objectif d'un programme national de dépistage actif alors que l'OMS n'avait recensé que 584 nouveaux cas. En 2024, les infirmiers examinent les habitants de ce village à la recherche de petites taches blanches insensibles, premier symptôme de la lèpre.</w:t>
      </w:r>
    </w:p>
    <w:p>
      <w:pPr>
        <w:jc w:val="start"/>
      </w:pPr>
      <w:r>
        <w:rPr>
          <w:rFonts w:ascii="Arial" w:hAnsi="Arial" w:eastAsia="Arial" w:cs="Arial"/>
          <w:sz w:val="24"/>
          <w:szCs w:val="24"/>
          <w:b w:val="1"/>
          <w:bCs w:val="1"/>
          <w:i w:val="0"/>
          <w:iCs w:val="0"/>
        </w:rPr>
        <w:t xml:space="preserve">[00:01:36] Speaker 4: </w:t>
      </w:r>
      <w:r>
        <w:rPr>
          <w:rFonts w:ascii="Arial" w:hAnsi="Arial" w:eastAsia="Arial" w:cs="Arial"/>
          <w:sz w:val="24"/>
          <w:szCs w:val="24"/>
          <w:b w:val="0"/>
          <w:bCs w:val="0"/>
          <w:i w:val="0"/>
          <w:iCs w:val="0"/>
        </w:rPr>
        <w:t xml:space="preserve">« Effectivement, il y a un sous-dépistage parce qu'avant le démarrage de ce projet, je prends l'exemple du district sanitaire de Guényoua 1 et Guényoua 2. On dépistait en moyenne 50 cas dans ces deux districts chaque année. Mais lorsque nous avons démarré ce projet, nous avons dépisté 116 nouveaux cas de lèpre dans les deux districts de Guényoua.</w:t>
      </w:r>
    </w:p>
    <w:p>
      <w:pPr>
        <w:jc w:val="start"/>
      </w:pPr>
      <w:r>
        <w:rPr>
          <w:rFonts w:ascii="Arial" w:hAnsi="Arial" w:eastAsia="Arial" w:cs="Arial"/>
          <w:sz w:val="24"/>
          <w:szCs w:val="24"/>
          <w:b w:val="1"/>
          <w:bCs w:val="1"/>
          <w:i w:val="0"/>
          <w:iCs w:val="0"/>
        </w:rPr>
        <w:t xml:space="preserve">[00:01:57] Speaker 1: </w:t>
      </w:r>
      <w:r>
        <w:rPr>
          <w:rFonts w:ascii="Arial" w:hAnsi="Arial" w:eastAsia="Arial" w:cs="Arial"/>
          <w:sz w:val="24"/>
          <w:szCs w:val="24"/>
          <w:b w:val="0"/>
          <w:bCs w:val="0"/>
          <w:i w:val="0"/>
          <w:iCs w:val="0"/>
        </w:rPr>
        <w:t xml:space="preserve">» La Côte d'Ivoire, qui espère éliminer la maladie d'ici 2030, mène ce dépistage dans la totalité des villages des 10 districts sanitaires les plus touchés par la maladie.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 Côte dIvoire, les malades de la lèpre face à lerrance médicale et à la stigmatisation.mp4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CSMruOGT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2026-10-21T20:43:00+00:00</dcterms:created>
  <dcterms:modified xsi:type="dcterms:W3CDTF">2026-10-21T20:43:00+00:00</dcterms:modified>
</cp:coreProperties>
</file>

<file path=docProps/custom.xml><?xml version="1.0" encoding="utf-8"?>
<Properties xmlns="http://schemas.openxmlformats.org/officeDocument/2006/custom-properties" xmlns:vt="http://schemas.openxmlformats.org/officeDocument/2006/docPropsVTypes"/>
</file>