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Vous connaissez désormais ces images, des agents surarmés de ICE qui arrêtent des migrants pour les expulser. Mais saviez-vous qu'en coulisses, ces policiers sont aidés par une entreprise française ? Capgemini, un fleuron du CAC 40 en mode chasseur de primes. Dans ces vidéos, Capgemini, champion français des services informatiques, fondé il y a près de 60 ans, revendique sa raison d'être.</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Libérer les énergies humaines par la technologie pour un avenir inclusif et durable.</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350 000 collaborateurs dans le monde et une filiale américaine installée près de Washington. Elle travaille avec plusieurs agences gouvernementales. Le ministère de la Santé, des anciens combattants et depuis plus de 15 ans, le département de la sécurité intérieure. Des contrats que nous avons consultés sur les bases de données publiques. Pour ICE, Capgemini gère par exemple un standard téléphonique réservé aux victimes de crimes commis par des étrangers. Une création de Donald Trump. Et en novembre, le groupe français répond à un nouvel appel d'offres. Cette fois pour identifier et localiser des étrangers. Ça s'appelle du skip-trip. Skip-tracing. Une urgence pour ICE. ICE a un besoin immédiat pour du skip-tracing. Capgemini rafle la plus grosse part du marché. Jusqu'à 365 millions de dollars à la clé. Et plus la société française localisera de migrants, plus elle pourra empocher d'argent. C'est écrit noir sur blanc. Des bonus financiers basés sur le taux de réussite dans la vérification des adresses des étrangers. La semaine dernière encore, Capgemini assumait ce type de partenariat sur son site.</w:t>
      </w:r>
    </w:p>
    <w:p>
      <w:pPr>
        <w:jc w:val="start"/>
      </w:pPr>
      <w:r>
        <w:rPr>
          <w:rFonts w:ascii="Arial" w:hAnsi="Arial" w:eastAsia="Arial" w:cs="Arial"/>
          <w:sz w:val="24"/>
          <w:szCs w:val="24"/>
          <w:b w:val="1"/>
          <w:bCs w:val="1"/>
          <w:i w:val="0"/>
          <w:iCs w:val="0"/>
        </w:rPr>
        <w:t xml:space="preserve">[00:01:48] Speaker 2: </w:t>
      </w:r>
      <w:r>
        <w:rPr>
          <w:rFonts w:ascii="Arial" w:hAnsi="Arial" w:eastAsia="Arial" w:cs="Arial"/>
          <w:sz w:val="24"/>
          <w:szCs w:val="24"/>
          <w:b w:val="0"/>
          <w:bCs w:val="0"/>
          <w:i w:val="0"/>
          <w:iCs w:val="0"/>
        </w:rPr>
        <w:t xml:space="preserve">Capgemini travaille étroitement pour aider à réduire les délais et les coûts dans l'expulsion de tous les étrangers illégaux des Etats-Unis.</w:t>
      </w:r>
    </w:p>
    <w:p>
      <w:pPr>
        <w:jc w:val="start"/>
      </w:pPr>
      <w:r>
        <w:rPr>
          <w:rFonts w:ascii="Arial" w:hAnsi="Arial" w:eastAsia="Arial" w:cs="Arial"/>
          <w:sz w:val="24"/>
          <w:szCs w:val="24"/>
          <w:b w:val="1"/>
          <w:bCs w:val="1"/>
          <w:i w:val="0"/>
          <w:iCs w:val="0"/>
        </w:rPr>
        <w:t xml:space="preserve">[00:01:55] Speaker 1: </w:t>
      </w:r>
      <w:r>
        <w:rPr>
          <w:rFonts w:ascii="Arial" w:hAnsi="Arial" w:eastAsia="Arial" w:cs="Arial"/>
          <w:sz w:val="24"/>
          <w:szCs w:val="24"/>
          <w:b w:val="0"/>
          <w:bCs w:val="0"/>
          <w:i w:val="0"/>
          <w:iCs w:val="0"/>
        </w:rPr>
        <w:t xml:space="preserve">Depuis, comme l'a repéré l'Observatoire des multinationales, l'article a disparu. Capgemini n'assume-t-il plus de travailler pour ICE ? On aurait bien voulu interroger le PDG, mais l'entreprise nous renvoie vers son communiqué.</w:t>
      </w:r>
    </w:p>
    <w:p>
      <w:pPr>
        <w:jc w:val="start"/>
      </w:pPr>
      <w:r>
        <w:rPr>
          <w:rFonts w:ascii="Arial" w:hAnsi="Arial" w:eastAsia="Arial" w:cs="Arial"/>
          <w:sz w:val="24"/>
          <w:szCs w:val="24"/>
          <w:b w:val="1"/>
          <w:bCs w:val="1"/>
          <w:i w:val="0"/>
          <w:iCs w:val="0"/>
        </w:rPr>
        <w:t xml:space="preserve">[00:02:10] Speaker 2: </w:t>
      </w:r>
      <w:r>
        <w:rPr>
          <w:rFonts w:ascii="Arial" w:hAnsi="Arial" w:eastAsia="Arial" w:cs="Arial"/>
          <w:sz w:val="24"/>
          <w:szCs w:val="24"/>
          <w:b w:val="0"/>
          <w:bCs w:val="0"/>
          <w:i w:val="0"/>
          <w:iCs w:val="0"/>
        </w:rPr>
        <w:t xml:space="preserve">Le groupe Capgemini est dans l'impossibilité d'accéder à des contrats classifiés conformément aux réglementations américaines.</w:t>
      </w:r>
    </w:p>
    <w:p>
      <w:pPr>
        <w:jc w:val="start"/>
      </w:pPr>
      <w:r>
        <w:rPr>
          <w:rFonts w:ascii="Arial" w:hAnsi="Arial" w:eastAsia="Arial" w:cs="Arial"/>
          <w:sz w:val="24"/>
          <w:szCs w:val="24"/>
          <w:b w:val="1"/>
          <w:bCs w:val="1"/>
          <w:i w:val="0"/>
          <w:iCs w:val="0"/>
        </w:rPr>
        <w:t xml:space="preserve">[00:02:18] Speaker 1: </w:t>
      </w:r>
      <w:r>
        <w:rPr>
          <w:rFonts w:ascii="Arial" w:hAnsi="Arial" w:eastAsia="Arial" w:cs="Arial"/>
          <w:sz w:val="24"/>
          <w:szCs w:val="24"/>
          <w:b w:val="0"/>
          <w:bCs w:val="0"/>
          <w:i w:val="0"/>
          <w:iCs w:val="0"/>
        </w:rPr>
        <w:t xml:space="preserve">En clair, Capgemini affirme ignorer le détail des contrats signés par sa filiale avec ICE. Mais le groupe s'engage à les regarder de plus près.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États-Unis  comment ICE utilise les services de Capgemini pour traquer des migrants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7yBs3SDY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2026-10-21T20:42:59+00:00</dcterms:created>
  <dcterms:modified xsi:type="dcterms:W3CDTF">2026-10-21T20:42:59+00:00</dcterms:modified>
</cp:coreProperties>
</file>

<file path=docProps/custom.xml><?xml version="1.0" encoding="utf-8"?>
<Properties xmlns="http://schemas.openxmlformats.org/officeDocument/2006/custom-properties" xmlns:vt="http://schemas.openxmlformats.org/officeDocument/2006/docPropsVTypes"/>
</file>