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[00:00:05] Speaker 1: </w:t>
      </w:r>
      <w:r>
        <w:rPr>
          <w:rFonts w:ascii="Arial" w:hAnsi="Arial" w:eastAsia="Arial" w:cs="Arial"/>
          <w:sz w:val="24"/>
          <w:szCs w:val="24"/>
          <w:b w:val="0"/>
          <w:bCs w:val="0"/>
          <w:i w:val="0"/>
          <w:iCs w:val="0"/>
        </w:rPr>
        <w:t xml:space="preserve">We were just inside of a town hall by representative Ilhan Omar here in Minneapolis, and a man sprayed something towards her. He was taken out by security, shocking the crowd that is here to listen to Ilhan Omar, who was talking about the ice crackdown. I just want to let you know that is what we have just seen. He was taken down by her security, and Ilhan Omar decided that she was going to continue, even though her security detail said not to. They were concerned about her safety. She went forward, and the crowd stayed to listen to what she had to say about the ice crackdown here in her community. A very, very tense and, frankly, scary moment for those here and for the representative.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Man sprays Rep. Ilhan Omar with unknown substance.mp4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FpeypZZ0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2026-08-22T13:01:17+00:00</dcterms:created>
  <dcterms:modified xsi:type="dcterms:W3CDTF">2026-08-22T13:01:17+00:00</dcterms:modified>
</cp:coreProperties>
</file>

<file path=docProps/custom.xml><?xml version="1.0" encoding="utf-8"?>
<Properties xmlns="http://schemas.openxmlformats.org/officeDocument/2006/custom-properties" xmlns:vt="http://schemas.openxmlformats.org/officeDocument/2006/docPropsVTypes"/>
</file>