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Bonjour Christophe. Bonjour Damien. Cette ICE est donc devenue un business colossal depuis le retour de Donald Trump à la Maison-Blanche, qui a profité surtout d'ailleurs à ses soutiens.</w:t>
      </w:r>
    </w:p>
    <w:p>
      <w:pPr>
        <w:jc w:val="start"/>
      </w:pPr>
      <w:r>
        <w:rPr>
          <w:rFonts w:ascii="Arial" w:hAnsi="Arial" w:eastAsia="Arial" w:cs="Arial"/>
          <w:sz w:val="24"/>
          <w:szCs w:val="24"/>
          <w:b w:val="1"/>
          <w:bCs w:val="1"/>
          <w:i w:val="0"/>
          <w:iCs w:val="0"/>
        </w:rPr>
        <w:t xml:space="preserve">[00:00:08] Speaker 2: </w:t>
      </w:r>
      <w:r>
        <w:rPr>
          <w:rFonts w:ascii="Arial" w:hAnsi="Arial" w:eastAsia="Arial" w:cs="Arial"/>
          <w:sz w:val="24"/>
          <w:szCs w:val="24"/>
          <w:b w:val="0"/>
          <w:bCs w:val="0"/>
          <w:i w:val="0"/>
          <w:iCs w:val="0"/>
        </w:rPr>
        <w:t xml:space="preserve">Depuis le retour de Donald Trump à la Maison-Blanche, le budget de la lutte contre l'immigration en général a été très largement renforcé. Il y a l'ICE, de 9 à 11 milliards de dollars pour cette simple agence anti-immigration, mais aussi d'autres budgets renforcés par la grande loi de Trump, One Big and Beautiful Bill, qui prévoit sur 4 ans plus de 30 milliards de dollars pour le renforcement des procédures d'expulsion, 45 milliards de dollars pour les centres de détention, toujours sur la même mandature. Au total, ce sont plus de 100 milliards de dollars sur 4 ans, près de 28 milliards de dollars par an qui sont ainsi injectés. ICE est surtout devenue la première force fédérale américaine en termes de moyens financiers. Des chiffres impressionnants.</w:t>
      </w:r>
    </w:p>
    <w:p>
      <w:pPr>
        <w:jc w:val="start"/>
      </w:pPr>
      <w:r>
        <w:rPr>
          <w:rFonts w:ascii="Arial" w:hAnsi="Arial" w:eastAsia="Arial" w:cs="Arial"/>
          <w:sz w:val="24"/>
          <w:szCs w:val="24"/>
          <w:b w:val="1"/>
          <w:bCs w:val="1"/>
          <w:i w:val="0"/>
          <w:iCs w:val="0"/>
        </w:rPr>
        <w:t xml:space="preserve">[00:00:55] Speaker 1: </w:t>
      </w:r>
      <w:r>
        <w:rPr>
          <w:rFonts w:ascii="Arial" w:hAnsi="Arial" w:eastAsia="Arial" w:cs="Arial"/>
          <w:sz w:val="24"/>
          <w:szCs w:val="24"/>
          <w:b w:val="0"/>
          <w:bCs w:val="0"/>
          <w:i w:val="0"/>
          <w:iCs w:val="0"/>
        </w:rPr>
        <w:t xml:space="preserve">Des moyens financiers investis. Et qui profitent à un certain nombre d'entreprises qui y trouvent aussi un intérêt.</w:t>
      </w:r>
    </w:p>
    <w:p>
      <w:pPr>
        <w:jc w:val="start"/>
      </w:pPr>
      <w:r>
        <w:rPr>
          <w:rFonts w:ascii="Arial" w:hAnsi="Arial" w:eastAsia="Arial" w:cs="Arial"/>
          <w:sz w:val="24"/>
          <w:szCs w:val="24"/>
          <w:b w:val="1"/>
          <w:bCs w:val="1"/>
          <w:i w:val="0"/>
          <w:iCs w:val="0"/>
        </w:rPr>
        <w:t xml:space="preserve">[00:01:00] Speaker 2: </w:t>
      </w:r>
      <w:r>
        <w:rPr>
          <w:rFonts w:ascii="Arial" w:hAnsi="Arial" w:eastAsia="Arial" w:cs="Arial"/>
          <w:sz w:val="24"/>
          <w:szCs w:val="24"/>
          <w:b w:val="0"/>
          <w:bCs w:val="0"/>
          <w:i w:val="0"/>
          <w:iCs w:val="0"/>
        </w:rPr>
        <w:t xml:space="preserve">Et c'est là que ça devient intéressant, Damien, parce que cette machine d'expulsion à grande échelle repose effectivement massivement sur le secteur privé de l'identification des migrants à leur traque, à leur arrestation, leur transport et surtout aussi leur détention avec des prisons privatisées. Depuis janvier dernier, ICE a multiplié les contrats avec des sociétés privées, des contrats souvent conclus sans réelle procédure d'appel d'offres. Parmi les gagnants, on peut citer Palantir, l'agent absolu des big data. Palantir a décroché un contrat à 30 millions de dollars au printemps dernier pour développer la plateforme Immigration OS, un outil qui permet de croiser et de suivre presque en temps réel les données sur les migrants. Un autre de près de 20 millions de dollars en septembre. Autre bénéficiaire, Géogroupe, qui est spécialiste des prisons, qui gère les prisons. ICE a d'abord conclu un contrat gigantesque pour un centre de détention à Milly, sur la côte est-américaine. Contrat à plus de 60 millions de dollars par an. Un autre à 70 millions de dollars par an pour un autre centre de détention. Et puis surtout aussi un contrat de skip tracing. Alors skip tracing, c'est la recherche de personnes suspectes. Là, on est sur du logiciel. 121 millions de dollars sur deux ans. Et puis, Corsivic, autre géant des centres de détention, qui a lui aussi vu ses revenus augmenter de 125 millions de dollars sur les 9 premiers mois. Ça fait 8% sur 8 mois par rapport à l'année dernière, par rapport à 2024. Et même 18% sur un an si on prend le seul troisième trimestre par rapport à 2024. Et parce que là où il y a eu des contrats assez juteux pour la gestion de prison. Hier, vous évoquiez, et on ne va pas le faire de nouveau aujourd'hui, mais vous évoquiez aussi un groupe français, Capgemini, qui a eu aussi décroché des contrats, on n'y reviendra pas aujourd'hui, en bourse. Toutes ces entreprises ont bondi, surtout après. L'élection, au mois de novembre 2024, l'élection de Donald Trump. Et c'est très impressionnant, notamment pour Palantir. Vous voyez, l'action Palantir a été à hauteur de 60 dollars en novembre 2024. Et elle est montée à plus de 166 dollars. C'est presque trois fois plus.</w:t>
      </w:r>
    </w:p>
    <w:p>
      <w:pPr>
        <w:jc w:val="start"/>
      </w:pPr>
      <w:r>
        <w:rPr>
          <w:rFonts w:ascii="Arial" w:hAnsi="Arial" w:eastAsia="Arial" w:cs="Arial"/>
          <w:sz w:val="24"/>
          <w:szCs w:val="24"/>
          <w:b w:val="1"/>
          <w:bCs w:val="1"/>
          <w:i w:val="0"/>
          <w:iCs w:val="0"/>
        </w:rPr>
        <w:t xml:space="preserve">[00:03:12] Speaker 1: </w:t>
      </w:r>
      <w:r>
        <w:rPr>
          <w:rFonts w:ascii="Arial" w:hAnsi="Arial" w:eastAsia="Arial" w:cs="Arial"/>
          <w:sz w:val="24"/>
          <w:szCs w:val="24"/>
          <w:b w:val="0"/>
          <w:bCs w:val="0"/>
          <w:i w:val="0"/>
          <w:iCs w:val="0"/>
        </w:rPr>
        <w:t xml:space="preserve">On a vu ces chiffres impressionnants. On parle donc de dizaines, de centaines de millions de dollars. Et vous disiez que ces contrats remportés, ils avaient été sans appel d'offres ?</w:t>
      </w:r>
    </w:p>
    <w:p>
      <w:pPr>
        <w:jc w:val="start"/>
      </w:pPr>
      <w:r>
        <w:rPr>
          <w:rFonts w:ascii="Arial" w:hAnsi="Arial" w:eastAsia="Arial" w:cs="Arial"/>
          <w:sz w:val="24"/>
          <w:szCs w:val="24"/>
          <w:b w:val="1"/>
          <w:bCs w:val="1"/>
          <w:i w:val="0"/>
          <w:iCs w:val="0"/>
        </w:rPr>
        <w:t xml:space="preserve">[00:03:20] Speaker 2: </w:t>
      </w:r>
      <w:r>
        <w:rPr>
          <w:rFonts w:ascii="Arial" w:hAnsi="Arial" w:eastAsia="Arial" w:cs="Arial"/>
          <w:sz w:val="24"/>
          <w:szCs w:val="24"/>
          <w:b w:val="0"/>
          <w:bCs w:val="0"/>
          <w:i w:val="0"/>
          <w:iCs w:val="0"/>
        </w:rPr>
        <w:t xml:space="preserve">Oui, parce que la thématique de l'immigration, elle a été érigée en ce qu'on appelle l'urgence nationale. Ce qui permet à l'exécutif... De contourner certaines règles de marché public, et donc les appels d'offres. Et donc, on a vu des contrats confiés à des proches de l'administration. Palantir, c'est l'entreprise fondée par le milliardaire Peter Thiel, qui, entre parenthèses, était à Paris cette semaine. Lundi, il a déjeuné avec Jean-Noël Barraud. Il a donné une conférence également. C'est un très proche d'Elon Musk, avec qui il a fondé PayPal en 1998.</w:t>
      </w:r>
    </w:p>
    <w:p>
      <w:pPr>
        <w:jc w:val="start"/>
      </w:pPr>
      <w:r>
        <w:rPr>
          <w:rFonts w:ascii="Arial" w:hAnsi="Arial" w:eastAsia="Arial" w:cs="Arial"/>
          <w:sz w:val="24"/>
          <w:szCs w:val="24"/>
          <w:b w:val="1"/>
          <w:bCs w:val="1"/>
          <w:i w:val="0"/>
          <w:iCs w:val="0"/>
        </w:rPr>
        <w:t xml:space="preserve">[00:03:51] Speaker 1: </w:t>
      </w:r>
      <w:r>
        <w:rPr>
          <w:rFonts w:ascii="Arial" w:hAnsi="Arial" w:eastAsia="Arial" w:cs="Arial"/>
          <w:sz w:val="24"/>
          <w:szCs w:val="24"/>
          <w:b w:val="0"/>
          <w:bCs w:val="0"/>
          <w:i w:val="0"/>
          <w:iCs w:val="0"/>
        </w:rPr>
        <w:t xml:space="preserve">Figure nationaliste.</w:t>
      </w:r>
    </w:p>
    <w:p>
      <w:pPr>
        <w:jc w:val="start"/>
      </w:pPr>
      <w:r>
        <w:rPr>
          <w:rFonts w:ascii="Arial" w:hAnsi="Arial" w:eastAsia="Arial" w:cs="Arial"/>
          <w:sz w:val="24"/>
          <w:szCs w:val="24"/>
          <w:b w:val="1"/>
          <w:bCs w:val="1"/>
          <w:i w:val="0"/>
          <w:iCs w:val="0"/>
        </w:rPr>
        <w:t xml:space="preserve">[00:03:53] Speaker 2: </w:t>
      </w:r>
      <w:r>
        <w:rPr>
          <w:rFonts w:ascii="Arial" w:hAnsi="Arial" w:eastAsia="Arial" w:cs="Arial"/>
          <w:sz w:val="24"/>
          <w:szCs w:val="24"/>
          <w:b w:val="0"/>
          <w:bCs w:val="0"/>
          <w:i w:val="0"/>
          <w:iCs w:val="0"/>
        </w:rPr>
        <w:t xml:space="preserve">Figure nationaliste. Et c'est aussi un très proche de J.D. Vance. Les investisseurs anciens de Palantir sont aujourd'hui membres de l'administration Trump. A commencer par le tsar des frontières, vous l'évoquiez tout à l'heure, Tom Oman. Et puis, l'un de ses collaborateurs aussi, son bras droit. Et puis, la procureure générale des Etats-Unis, Pam Bondi. Tous ceux-là sont passés par Palantir. Certes, Peter Thiel n'a pas contribué financièrement à l'élection de Donald Trump pour ce deuxième mandat. Il avait même justifié qu'il ne donnerait pas d'argent, parce qu'il était déçu de ses précédents investissements. Mais ce n'est pas le cas de deux autres groupes, c'est ça ? Ah non, eux, ils ont mis la main à la poche pour la campagne et pour faire réélire Donald Trump. Joe Group, d'abord, a été un très gros contributeur, avec plus de 3,5 millions de dollars de donations dans des packs et des super packs. Ces instruments qui permettent de récolter de l'argent. Quant à CoreCivic, c'est un peu moins impressionnant. 800 000 dollars aux différents comités. Mais le patron de CoreCivic, Damon Inninger, a fait un don de 300 000 dollars. C'est un bon retour sur investissement, quand même. Oui, ça ressemble presque à du népotisme, quand même. Oui, vous allez en être encore un peu plus convaincus avec cette histoire que raconte l'Express, notamment. Je vous parlais de l'instant de Tom Oman, en septembre 2024, soit deux mois avant l'élection et la victoire de Donald Trump. Il est interpellé par le FBI lors d'une enquête pour corruption présumée. Les enquêteurs le soupçonnent d'avoir promis des contrats publics en cas de victoire de Donald Trump contre commission. Une opération sous couverture. Il est monté et il est pris la main dans le sac avec pas moins de 50 000 dollars en petite coupure. Oui, tout à fait. Mais après l'élection, le dossier est classé sans suite. Et Tom Oman est aujourd'hui de retour à la tête d'ICE dans le Minnesota, à Minneapolis. Un épisode qui résume pour cet attracteur la nouvelle réalité de la politique migratoire américaine. Un mélange d'idéologie, d'urgence sécuritaire et puis de business. Beaucoup d'argent. Merci beaucoup, Christophe, pour cet éclairage passionnant ce matin.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Immigration  lICE, gouffre financier de lAmérique de Trump  FRANCE 24.mp4 (Completed: 01/28/2026)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BwGauR9XcE/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2026-08-22T08:59:24+00:00</dcterms:created>
  <dcterms:modified xsi:type="dcterms:W3CDTF">2026-08-22T08:59:24+00:00</dcterms:modified>
</cp:coreProperties>
</file>

<file path=docProps/custom.xml><?xml version="1.0" encoding="utf-8"?>
<Properties xmlns="http://schemas.openxmlformats.org/officeDocument/2006/custom-properties" xmlns:vt="http://schemas.openxmlformats.org/officeDocument/2006/docPropsVTypes"/>
</file>