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Depuis le retour de la dépouille de Rangvili, la question de la suite du conflit dans l'enclave est dans toutes les têtes. La deuxième phase du plan Trump prévoit normalement, en plus du désarmement du Hamas, le retrait progressif de l'armée israélienne et le déploiement d'une force internationale dans l'enclave. Un agenda quelque peu modifié par Israël.</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Nous nous concentrons désormais sur l'achèvement des deux tâches restantes, désarmer le Hamas et démilitariser Gaza en éliminant les armes et les tunnels. J'entends dire que j'autoriserai la création d'un État palestinien à Gaza. Cela n'a pas eu lieu et cela n'arrivera pas.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Durant la deuxième phase, le Comité national pour la gouvernance de Gaza, constitué de technocrates palestiniens, doit prendre le relais du Hamas pour gouverner l'enclave sous la surveillance des Américains. Les combattants de l'organisation qui déposerait les armes pourraient ainsi être amnistiés, mais le Hamas chercherait à faire incorporer plus de 10 000 de ses hommes dans la future police du comité de gouvernance, ce qu'Israël refuse. Dans l'enclave, le cessez-le-feu. Un reste fragile. Israël poursuit ses frappes ciblées. Les familles de quatre défunts accusent le pays de ne pas respecter la trêve.</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C'est une zone de guerre. Tous les jours, nous avons des martyrs, des blessés, des combats, des destructions. Vous ne savez jamais d'où viendra le prochain coup. Nous sommes toujours en guerre. Il n'y a pas de trêve ici.</w:t>
      </w:r>
    </w:p>
    <w:p>
      <w:pPr>
        <w:jc w:val="start"/>
      </w:pPr>
      <w:r>
        <w:rPr>
          <w:rFonts w:ascii="Arial" w:hAnsi="Arial" w:eastAsia="Arial" w:cs="Arial"/>
          <w:sz w:val="24"/>
          <w:szCs w:val="24"/>
          <w:b w:val="1"/>
          <w:bCs w:val="1"/>
          <w:i w:val="0"/>
          <w:iCs w:val="0"/>
        </w:rPr>
        <w:t xml:space="preserve">[00:01:17] Speaker 1: </w:t>
      </w:r>
      <w:r>
        <w:rPr>
          <w:rFonts w:ascii="Arial" w:hAnsi="Arial" w:eastAsia="Arial" w:cs="Arial"/>
          <w:sz w:val="24"/>
          <w:szCs w:val="24"/>
          <w:b w:val="0"/>
          <w:bCs w:val="0"/>
          <w:i w:val="0"/>
          <w:iCs w:val="0"/>
        </w:rPr>
        <w:t xml:space="preserve">Israël et le Hamas s'accusent mutuellement et régulièrement de violations du cessez-le-feu entré en vigueur en octobre. Durant cette période, quatre soldats israéliens, près de 500 palestiniens, ont été tués à Gaza.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Israël affirme que la prochaine étape est de désarmer le Hamas et démilitariser Gaza.mp4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mXQJEsyS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