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va maintenant s'arrêter sur ces révélations, révélations de France 2 qui plonge Capgemini dans la tourmente. L'entreprise française fait face à des critiques tous azimuts depuis que nos confrères de France Télévisions ont révélé, c'était hier, que le groupe avait développé pour l'AIS, la Controversée Police de l'Immigration Américaine, un outil de géolocalisation des sans-papiers. On en parle avec vous Roselyne Feb, bonjour. L'entreprise, ou plutôt la filiale américaine du géant français du numérique, c'est elle qui aurait fourni cette aide précieuse à l'AIS ?</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Oui, alors ces prestations sont appelées skip tracing, ce qui veut dire recherche de personnes. C'est la filiale, vous l'avez dit, américaine qui a décroché ce contrat et qui s'est vue attribuer la plus grosse part du marché avec un montant de plusieurs centaines de millions de dollars, avec une rémunération indexée. Sur les résultats, c'est-à-dire que cette rémunération augmentera en fonction du nombre de personnes qui seront localisées et potentiellement arrêtées. Dans un message sur le réseau social LinkedIn, le directeur de Capgemini a indiqué avoir appris par des sources publiques la signature en décembre de ce contrat entre la filiale américaine et l'AIS. Il n'était visiblement pas au courant. Donc selon lui, la filiale est soumise à la législation américaine et impose des règles qui sont soumises, elle aussi, à une information classifiée auxquelles on ne peut pas accéder. Donc voilà, en quelque sorte, la ligne de défense de l'entreprise française. Cette affaire a créé, vous imaginez, d'abord l'émoi des syndicats, on va en parler dans quelques instants, mais une partie de la classe politique. Et Roland Lescure, le ministre de l'économie, répondait hier à une question. Question à l'Assemblée nationale.</w:t>
      </w:r>
    </w:p>
    <w:p>
      <w:pPr>
        <w:jc w:val="start"/>
      </w:pPr>
      <w:r>
        <w:rPr>
          <w:rFonts w:ascii="Arial" w:hAnsi="Arial" w:eastAsia="Arial" w:cs="Arial"/>
          <w:sz w:val="24"/>
          <w:szCs w:val="24"/>
          <w:b w:val="1"/>
          <w:bCs w:val="1"/>
          <w:i w:val="0"/>
          <w:iCs w:val="0"/>
        </w:rPr>
        <w:t xml:space="preserve">[00:01:55] Speaker 3: </w:t>
      </w:r>
      <w:r>
        <w:rPr>
          <w:rFonts w:ascii="Arial" w:hAnsi="Arial" w:eastAsia="Arial" w:cs="Arial"/>
          <w:sz w:val="24"/>
          <w:szCs w:val="24"/>
          <w:b w:val="0"/>
          <w:bCs w:val="0"/>
          <w:i w:val="0"/>
          <w:iCs w:val="0"/>
        </w:rPr>
        <w:t xml:space="preserve">Quand une entreprise française semble impliquée dans des actions de ce type, la moindre des choses, c'est de leur demander ce qu'il en est. Moi, j'engage Capgemini, un, à faire la lumière de manière extrêmement transparente sur les activités qui sont les siennes sur cette politique et sans doute à questionner la nature de ces activités parce qu'aujourd'hui, elles soulèvent des questions de votre part, mais j'imagine de beaucoup d'autres.</w:t>
      </w:r>
    </w:p>
    <w:p>
      <w:pPr>
        <w:jc w:val="start"/>
      </w:pPr>
      <w:r>
        <w:rPr>
          <w:rFonts w:ascii="Arial" w:hAnsi="Arial" w:eastAsia="Arial" w:cs="Arial"/>
          <w:sz w:val="24"/>
          <w:szCs w:val="24"/>
          <w:b w:val="1"/>
          <w:bCs w:val="1"/>
          <w:i w:val="0"/>
          <w:iCs w:val="0"/>
        </w:rPr>
        <w:t xml:space="preserve">[00:02:20] Speaker 1: </w:t>
      </w:r>
      <w:r>
        <w:rPr>
          <w:rFonts w:ascii="Arial" w:hAnsi="Arial" w:eastAsia="Arial" w:cs="Arial"/>
          <w:sz w:val="24"/>
          <w:szCs w:val="24"/>
          <w:b w:val="0"/>
          <w:bCs w:val="0"/>
          <w:i w:val="0"/>
          <w:iCs w:val="0"/>
        </w:rPr>
        <w:t xml:space="preserve">On entend les mots du ministre, mais concrètement, le gouvernement n'a que peu de prise. Sur une entreprise privée ?</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Oui, bien évidemment. Alors, on voit bien que le ministre n'a pas l'air d'être totalement au courant encore de toute l'affaire. On a le sentiment que ça flotte un peu. La ministre des Armées, Catherine Vautrin, a réagi aussi. Mais, bien sûr, c'est une entreprise privée. Donc, le gouvernement tique, mais il n'a que peu de levier. Le levier éventuel, ce serait que l'État pourrait menacer l'entreprise de ne pas acheter les services de Capgemini. Par l'État français, mais il est peu probable que cette possibilité puisse être envisagée pour des raisons, bien évidemment, économiques. Mais ce que peut perdre Capgemini, c'est sa réputation, avec le fameux, vous savez, name and shame, nommé et dénoncé, qui peut être ravageur, car Capgemini est un géant du CAC 40, et cette entreprise qui traque des étrangers, c'est quand même moralement condamnable, d'autant que c'est quand même une entreprise, oui, je disais, classée au CAC 40.</w:t>
      </w:r>
    </w:p>
    <w:p>
      <w:pPr>
        <w:jc w:val="start"/>
      </w:pPr>
      <w:r>
        <w:rPr>
          <w:rFonts w:ascii="Arial" w:hAnsi="Arial" w:eastAsia="Arial" w:cs="Arial"/>
          <w:sz w:val="24"/>
          <w:szCs w:val="24"/>
          <w:b w:val="1"/>
          <w:bCs w:val="1"/>
          <w:i w:val="0"/>
          <w:iCs w:val="0"/>
        </w:rPr>
        <w:t xml:space="preserve">[00:03:32] Speaker 1: </w:t>
      </w:r>
      <w:r>
        <w:rPr>
          <w:rFonts w:ascii="Arial" w:hAnsi="Arial" w:eastAsia="Arial" w:cs="Arial"/>
          <w:sz w:val="24"/>
          <w:szCs w:val="24"/>
          <w:b w:val="0"/>
          <w:bCs w:val="0"/>
          <w:i w:val="0"/>
          <w:iCs w:val="0"/>
        </w:rPr>
        <w:t xml:space="preserve">Les syndicats de Capgemini ont réagi, il y a eu des réactions de toutes parts. Ils ont réagi avec vigueur, et c'est là peut-être le plus embêtant pour la société française.</w:t>
      </w:r>
    </w:p>
    <w:p>
      <w:pPr>
        <w:jc w:val="start"/>
      </w:pPr>
      <w:r>
        <w:rPr>
          <w:rFonts w:ascii="Arial" w:hAnsi="Arial" w:eastAsia="Arial" w:cs="Arial"/>
          <w:sz w:val="24"/>
          <w:szCs w:val="24"/>
          <w:b w:val="1"/>
          <w:bCs w:val="1"/>
          <w:i w:val="0"/>
          <w:iCs w:val="0"/>
        </w:rPr>
        <w:t xml:space="preserve">[00:03:40] Speaker 2: </w:t>
      </w:r>
      <w:r>
        <w:rPr>
          <w:rFonts w:ascii="Arial" w:hAnsi="Arial" w:eastAsia="Arial" w:cs="Arial"/>
          <w:sz w:val="24"/>
          <w:szCs w:val="24"/>
          <w:b w:val="0"/>
          <w:bCs w:val="0"/>
          <w:i w:val="0"/>
          <w:iCs w:val="0"/>
        </w:rPr>
        <w:t xml:space="preserve">Oui, c'est à l'intérieur. Hier, la CFDT a condamné, a dit ressentir, et les mots sont forts, du dégoût, de la honte et de la colère. Quant à la CGT, elle demande l'arrêt immédiat de cette collaboration avec ICE, et beaucoup de salariés aussi ont fait part de leur indignation, d'autant que Capgemini prévoit de supprimer 2400 postes dans les filières menacées par l'intelligence artificielle, soit 7% des 35 000 postes en France. Donc voilà une mauvaise affaire pour Capgemini, et pour la France, et pour la réputation de l'entreprise.</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Voilà pour cette affaire provoquée par ces révélations.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Capgemini critiquée pour sa collaboration avec la police de limmigration américaine (ICE).mp4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BLX0Um6P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2026-08-23T00:20:00+00:00</dcterms:created>
  <dcterms:modified xsi:type="dcterms:W3CDTF">2026-08-23T00:20:00+00:00</dcterms:modified>
</cp:coreProperties>
</file>

<file path=docProps/custom.xml><?xml version="1.0" encoding="utf-8"?>
<Properties xmlns="http://schemas.openxmlformats.org/officeDocument/2006/custom-properties" xmlns:vt="http://schemas.openxmlformats.org/officeDocument/2006/docPropsVTypes"/>
</file>