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I knew immediately, and I messaged my family group chat that we had where that video was shared. And I said, that's Alex, that's the nurse from the ICU that took care of dad, to feel that close to home connection. And it was one year to the day of the celebration of life, so it was fresh in our minds. It reopened that wound, and I knew right away, as I said, what they were going to label him. And I knew how compassionate, how much humanity he had, and I couldn't be silent. So I immediately posted the video. I maybe should have consulted some people in my family before doing that.</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You posted the video of Alex honoring your dad in that hallway reading.</w:t>
      </w:r>
    </w:p>
    <w:p>
      <w:pPr>
        <w:jc w:val="start"/>
      </w:pPr>
      <w:r>
        <w:rPr>
          <w:rFonts w:ascii="Arial" w:hAnsi="Arial" w:eastAsia="Arial" w:cs="Arial"/>
          <w:sz w:val="24"/>
          <w:szCs w:val="24"/>
          <w:b w:val="1"/>
          <w:bCs w:val="1"/>
          <w:i w:val="0"/>
          <w:iCs w:val="0"/>
        </w:rPr>
        <w:t xml:space="preserve">[00:00:48] Speaker 1: </w:t>
      </w:r>
      <w:r>
        <w:rPr>
          <w:rFonts w:ascii="Arial" w:hAnsi="Arial" w:eastAsia="Arial" w:cs="Arial"/>
          <w:sz w:val="24"/>
          <w:szCs w:val="24"/>
          <w:b w:val="0"/>
          <w:bCs w:val="0"/>
          <w:i w:val="0"/>
          <w:iCs w:val="0"/>
        </w:rPr>
        <w:t xml:space="preserve">That's right. I wanted to immediately get ahead of the possible narrative. In general, in Minneapolis, we're exhausted, we're tired of being lied to. This guy, he's taking care of veterans. He spends his day, day in and day out, working 12, 15-hour shifts, and like I said, overnights. Maybe he was there to, he saw ICE agents, and he wanted to make sure that people felt a sense of comfort, that they were being observed, and that if anything were to happen, that he was reporting on it. And there's people in the administration, in the highest-ranking members of government, that want to tell you that this person, a true patriot who honored my father's death, and honored his human dignity, his life, and his moment of passing, to receive no human dignity, to be wiped away his humanity, and to be labeled as a domestic terrorist, these, we lost one of our best citizens in this city.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Anderson Cooper speaks to son of Alex Prettis patient.mp4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jv2IT1Pn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2026-10-21T17:09:59+00:00</dcterms:created>
  <dcterms:modified xsi:type="dcterms:W3CDTF">2026-10-21T17:09:59+00:00</dcterms:modified>
</cp:coreProperties>
</file>

<file path=docProps/custom.xml><?xml version="1.0" encoding="utf-8"?>
<Properties xmlns="http://schemas.openxmlformats.org/officeDocument/2006/custom-properties" xmlns:vt="http://schemas.openxmlformats.org/officeDocument/2006/docPropsVTypes"/>
</file>