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l'Allemagne, les dirigeants danois et groenlandais sont à Paris pour rencontrer Emmanuel Macron. Le but de ce tour des capitales européennes, profiter de l'accalmie pour consolider l'unité des 27 sur le Groenland. Face aux convoitises de Donald Trump, l'Union européenne fait front et le réaffirme.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Le Danemark et la population du Groenland en particulier peuvent compter sur notre solidarité. Dans le même temps, l'Europe fera davantage dans son ensemble pour la protection de l'Arctique.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C'est dans l'intérêt transatlantique commun. Au cœur des discussions avec Emmanuel Macron ce mercredi, les enjeux de sécurité dans l'Arctique et le développement économique et social du Groenland que la France et l'UE sont prêtes à accompagner, selon l'Elysée. Après avoir menacé de s'emparer de ce territoire et d'imposer des droits de douane supplémentaires à plusieurs pays européens, Donald Trump a finalement fait machine arrière. A Davos, il a annoncé avoir conclu un accord avec le secrétaire général de l'OTAN, Mark Rutte. Accord dont les... Les contours restent encore flous. La première ministre danoise se dit soulagée, mais aussi déterminée à ce que cela ne se reproduise plus.</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Je dois dire que l'Europe a fait preuve de force et d'unité ces dernières semaines. J'en suis reconnaissante, mais je dois aussi dire que c'est la seule voie à suivre. Nous devons bâtir une Europe bien plus forte.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La France doit ouvrir un consulat à Anouk, la capitale du Groenland, le 6 février prochain. Un des signes d'un renforcement supplémentaire de la présence et de la coopération française sur la question groenlandaise.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les dirigeants affichent lunité de lUnion européenne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8FUy471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