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 jeudi à Bruxelles, les ministres des Affaires étrangères de l'Union européenne vont tenter de parler d'une seule voix sur le dossier iranien. Les 27 comptent peser sur Téhéran pour mettre fin à la répression dans le pays. Au menu de la réunion, l'inscription sur la liste des organisations terroristes des gardiens de la Révolution. Cette armée parallèle de plus de 150 000 membres, colonne vertébrale du régime des Mollahs, tente d'éteindre dans le sang la colère des manifestants. Longtemps hostile à cette mesure, la diplomatie française a changé d'avis ce mercredi.</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L'insoutenable répression de la révolte pacifique du peuple iranien ne peut rester sans réponse. Avec nos partenaires européens, nous prendrons à Bruxelles des sanctions contre les responsables de ces exactions. L'accès au territoire européen leur sera interdit, leurs actifs seront gelés. La France soutiendra l'inscription du corps des gardiens de la Révolution islamique sur la liste européenne des organisations terroristes.</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Un revirement, car jusqu'à présent le Quai d'Or s'est privilégié la négociation avec la République islamique, notamment avec le gouvernement de l'Union européenne. La peur de représailles sur les ressortissants français pesait aussi dans la balance. Le sort de Jacques Paris et Cécile Collère, récemment libérés de prison par Téhéran, mais toujours interdits de quitter le pays, reste incertain et explique aussi la prudence de Paris jusqu'à présent. Quelques heures avant cette volte-face diplomatique, c'est le chancelier allemand qui appelait ses partenaires européens à sanctionner le régime iranien.</w:t>
      </w:r>
    </w:p>
    <w:p>
      <w:pPr>
        <w:jc w:val="start"/>
      </w:pPr>
      <w:r>
        <w:rPr>
          <w:rFonts w:ascii="Arial" w:hAnsi="Arial" w:eastAsia="Arial" w:cs="Arial"/>
          <w:sz w:val="24"/>
          <w:szCs w:val="24"/>
          <w:b w:val="1"/>
          <w:bCs w:val="1"/>
          <w:i w:val="0"/>
          <w:iCs w:val="0"/>
        </w:rPr>
        <w:t xml:space="preserve">[00:01:23] Speaker 3: </w:t>
      </w:r>
      <w:r>
        <w:rPr>
          <w:rFonts w:ascii="Arial" w:hAnsi="Arial" w:eastAsia="Arial" w:cs="Arial"/>
          <w:sz w:val="24"/>
          <w:szCs w:val="24"/>
          <w:b w:val="0"/>
          <w:bCs w:val="0"/>
          <w:i w:val="0"/>
          <w:iCs w:val="0"/>
        </w:rPr>
        <w:t xml:space="preserve">Un régime qui ne peut se maintenir au pouvoir face à sa propre population, ayant compris de la terreur et de la violence. Ces jours sont comptés. Cela peut prendre des semaines, mais ce régime n'a aucune légitimité pour gouverner.</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Pour être appliqué, l'inscription des gardiens de la Révolution sur la liste des organisations terroristes de l'Union européenne devrait être adoptée à l'unanimité par les 27 Etats membres.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lUE pourrait inscrire les Gardiens de la révolution comme organisation terroriste.mp4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NZEEq6Wa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2026-08-23T00:20:01+00:00</dcterms:created>
  <dcterms:modified xsi:type="dcterms:W3CDTF">2026-08-23T00:20:01+00:00</dcterms:modified>
</cp:coreProperties>
</file>

<file path=docProps/custom.xml><?xml version="1.0" encoding="utf-8"?>
<Properties xmlns="http://schemas.openxmlformats.org/officeDocument/2006/custom-properties" xmlns:vt="http://schemas.openxmlformats.org/officeDocument/2006/docPropsVTypes"/>
</file>