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 les gars, on va continuer un peu vers Ida. Ils ont déjà deux heures de route dans les jambes depuis Porto Novo. Sur la route des pêches, près de Cotonou, le peloton poursuit l'effort. Georgette Vignon-Faudot, 18 ans. Le 2 février prochain, direction la Suisse, elle intègre le Centre mondial Programme d'excellence de l'Union cycliste internationale. Un cap pour elle et un signal pour les autres cyclistes.</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Ça nous motive aussi ici de travailler et de donner tout ce qu'on a.</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Dans ce peloton mixte, les femmes restent minoritaires, mais elles prennent leur place.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Elle est ambitieuse et elle a une volonté, un objectif à atteindre. Ça nous donne l'envie de beaucoup l'aider.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Sur la route, la détermination de Georgette Vignon-Faudot s'impose.</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Le plus dur pour moi actuellement, c'est le vent et la chaleur.</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Elle s'inspire des meilleures. Tadej Bogacar, chez les hommes, et Demi Vollorigne, référence mondiale en montagne, chez les femmes. Car pour franchir un palier, il faut aussi plus de compétition et se frotter au haut niveau.</w:t>
      </w:r>
    </w:p>
    <w:p>
      <w:pPr>
        <w:jc w:val="start"/>
      </w:pPr>
      <w:r>
        <w:rPr>
          <w:rFonts w:ascii="Arial" w:hAnsi="Arial" w:eastAsia="Arial" w:cs="Arial"/>
          <w:sz w:val="24"/>
          <w:szCs w:val="24"/>
          <w:b w:val="1"/>
          <w:bCs w:val="1"/>
          <w:i w:val="0"/>
          <w:iCs w:val="0"/>
        </w:rPr>
        <w:t xml:space="preserve">[00:01:21] Speaker 4: </w:t>
      </w:r>
      <w:r>
        <w:rPr>
          <w:rFonts w:ascii="Arial" w:hAnsi="Arial" w:eastAsia="Arial" w:cs="Arial"/>
          <w:sz w:val="24"/>
          <w:szCs w:val="24"/>
          <w:b w:val="0"/>
          <w:bCs w:val="0"/>
          <w:i w:val="0"/>
          <w:iCs w:val="0"/>
        </w:rPr>
        <w:t xml:space="preserve">Depuis 1960, c'est la première qui a pu franchir cette limite. C'est-à-dire passer la limite. Nationale pour entrer dans une équipe continentale de l'Union cycliste internationale.</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Une première qui change les repères. Tu es parti pour être une grande championne, une porte d'entrée pour le reste des coureurs. Sur son home trainer, dernière séance avant de s'envoler pour l'Europe et passer à l'étape supérieure.</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Mon premier grand défi, une fois là-bas, est de mieux intégrer l'équipe et apprendre des autres.</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C'est précisément le rôle du centre qui s'apprête à l'accueillir en Suisse. Encadrement, suivi et compétition, le Centre mondial du cyclisme prépare les jeunes talents aux circuits internationaux.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Cyclisme  une jeune Béninoise intègre un centre dexcellence en Suisse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Nw8ohOOi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2026-04-23T16:39:25+00:00</dcterms:created>
  <dcterms:modified xsi:type="dcterms:W3CDTF">2026-04-23T16:39:25+00:00</dcterms:modified>
</cp:coreProperties>
</file>

<file path=docProps/custom.xml><?xml version="1.0" encoding="utf-8"?>
<Properties xmlns="http://schemas.openxmlformats.org/officeDocument/2006/custom-properties" xmlns:vt="http://schemas.openxmlformats.org/officeDocument/2006/docPropsVTypes"/>
</file>