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Près de 500 000 morts et environ 1 300 000 blessés ou disparus, c'est le très lourd bilan estimé de la guerre en Ukraine côté militaire, selon le Centre d'études stratégiques internationales. Ce groupe de réflexion américain a tenté de répondre à une question jusque-là sans réponse, faute de vrai bilan officiel. L'étude se base sur des analyses, des données du site russe indépendant Mediazona, de la BBC et sur des éléments publics comme les fers-parts de décès. Dans le détail, elle estime que la Russie paie le plus lourd tribut dans cette guerre qu'elle a déclenchée, avec 325 000 soldats morts et environ 900 000 blessés ou disparus. Côté ukrainien, l'étude estime qu'il y a eu entre 100 000 et 140 000 soldats morts et environ 400 000 blessés ou disparus. Il y a quelques mois, Volodymyr Zelensky parlait de 46 000 soldats ukrainiens décédés. Il y aurait donc presque trois fois plus de pertes côté russe, du jamais vu pour la Russie, ni pour aucune puissance militaire depuis 1945. Des chiffres rejetés par le Kremlin, qui n'en communiquent pas d'autres.</w:t>
      </w:r>
    </w:p>
    <w:p>
      <w:pPr>
        <w:jc w:val="start"/>
      </w:pPr>
      <w:r>
        <w:rPr>
          <w:rFonts w:ascii="Arial" w:hAnsi="Arial" w:eastAsia="Arial" w:cs="Arial"/>
          <w:sz w:val="24"/>
          <w:szCs w:val="24"/>
          <w:b w:val="1"/>
          <w:bCs w:val="1"/>
          <w:i w:val="0"/>
          <w:iCs w:val="0"/>
        </w:rPr>
        <w:t xml:space="preserve">[00:01:07] Speaker 2: </w:t>
      </w:r>
      <w:r>
        <w:rPr>
          <w:rFonts w:ascii="Arial" w:hAnsi="Arial" w:eastAsia="Arial" w:cs="Arial"/>
          <w:sz w:val="24"/>
          <w:szCs w:val="24"/>
          <w:b w:val="0"/>
          <w:bCs w:val="0"/>
          <w:i w:val="0"/>
          <w:iCs w:val="0"/>
        </w:rPr>
        <w:t xml:space="preserve">Je ne pense pas que ces rapports puissent ou doivent être considérés comme des informations fiables. Nous suggérons de se fier aux informations fournies par le ministère de la Défense.</w:t>
      </w:r>
    </w:p>
    <w:p>
      <w:pPr>
        <w:jc w:val="start"/>
      </w:pPr>
      <w:r>
        <w:rPr>
          <w:rFonts w:ascii="Arial" w:hAnsi="Arial" w:eastAsia="Arial" w:cs="Arial"/>
          <w:sz w:val="24"/>
          <w:szCs w:val="24"/>
          <w:b w:val="1"/>
          <w:bCs w:val="1"/>
          <w:i w:val="0"/>
          <w:iCs w:val="0"/>
        </w:rPr>
        <w:t xml:space="preserve">[00:01:20] Speaker 1: </w:t>
      </w:r>
      <w:r>
        <w:rPr>
          <w:rFonts w:ascii="Arial" w:hAnsi="Arial" w:eastAsia="Arial" w:cs="Arial"/>
          <w:sz w:val="24"/>
          <w:szCs w:val="24"/>
          <w:b w:val="0"/>
          <w:bCs w:val="0"/>
          <w:i w:val="0"/>
          <w:iCs w:val="0"/>
        </w:rPr>
        <w:t xml:space="preserve">Le rapport souligne aussi des avancées lentes de l'armée russe sur le terrain. Par exemple, à Pokrovsk, en février 2024, les soldats russes ont avancé sur le territoire ukrainien, appuyés par des tirs de missiles et de drones, à la fois sur des infrastructures énergétiques, mais aussi des bâtiments publics ou d'habitation. L'ONU estime à 15 000 le nombre de civils morts en Ukraine depuis 2022.</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La guerre en Ukraine a fait près de 2 millions de victimes militaires (étude)  FRANCE 24.mp4 (Completed: 01/29/2026)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59glNWKZKu/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2026-04-23T15:19:42+00:00</dcterms:created>
  <dcterms:modified xsi:type="dcterms:W3CDTF">2026-04-23T15:19:42+00:00</dcterms:modified>
</cp:coreProperties>
</file>

<file path=docProps/custom.xml><?xml version="1.0" encoding="utf-8"?>
<Properties xmlns="http://schemas.openxmlformats.org/officeDocument/2006/custom-properties" xmlns:vt="http://schemas.openxmlformats.org/officeDocument/2006/docPropsVTypes"/>
</file>