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avoir écrasé dans 100 et à 8 clous une mobilisation populaire massive, la République islamique d'Iran joue maintenant à l'escalade verbale avec les Etats-Unis qui ont positionné dans le golfe Persique une puissante armada. Le ministre des Affaires étrangères affirme que les forces armées sont préparées à défendre le pays, le doigt sur la gâchette. Autre déclaration citée par la télévision d'Etat iranienne, celle du chef des armées, Amir Atami, qui annonce avoir doté les régiments de combat de 1000 drones.</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 Face aux menaces auxquelles nous sommes confrontés, l'armée a pour priorité de renforcer ses atouts stratégiques en vue d'une riposte rapide et écrasante à toute invasion et attaque.</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 Téhéran menace en outre de bloquer le détroit d'Hormuz, passage clé pour le transport mondial de pétrole et de gaz naturel liquéfié. Les pays de la région tentent de calmer le jeu. L'Arabie saoudite et les Émirats arabes unis fermeront leur espace aérien à qui voudrait les emprunter pour attaquer l'Iran. La Turquie, qui doit recevoir vendredi le chef de la diplomatie, iranienne, veut se poser en médiatrice. Quant aux 27 Européens, dont les ministres des Affaires étrangères se réunissent à Bruxelles ce jeudi, ils devraient inscrire les Pazdaran, le corps des gardiens de la révolution islamique de l'Iran, sur la liste des organisations terroristes de l'Union Européenne. La France a annoncé avoir rejoint l'Italie et l'Espagne pour soutenir cette proposition défendue depuis longtemps par l'Allemagne, les Pays-Bas ou la Suède.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escalade verbale entre Washington et Téhéran après la répression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SIPxkxkt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