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Tellement je t'aime, je pense à toi, tellement je t'aime, sur elle de toi, tellement je t'aime, passionnément... En 2007, vous soutenez Nicolas Sarkozy à l'élection présidentielle et ça vous coûte très très cher. Ouais. Avec le recul, est-ce que vous avez compris ce qui s'était joué pendant cet épisode ?</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Aujourd'hui, oui. Avec le temps, j'ai eu le temps de réfléchir. Oui, et donc ? J'ai eu le temps, mais c'est vrai que pour faire court, il fallait pas que je sois dedans. Déjà, moi je viens soutenir à l'époque un ami, et puis je pensais même pas du tout aux conséquences, j'étais jeune, j'avais 26 ans je crois. Il avait sorti une phrase qui s'appelait l'égalité des chances. Et ce qui m'a attiré, c'était ça en fait, ce franc-parler, cette... Je me suis jamais dit je suis de droite ou... Ou de gauche, ou... Moi je suis un artiste. Je me dis tiens, peut-être que, sans prétention, je peux être un modèle français d'origine algérienne, donc issu de l'immigration. Donc je me dis tiens, il y a une réussite sociale, pourquoi pas ? Mais vraiment, je pensais pas du tout aux conséquences. Et c'est vrai que j'aurais pas dû être là-dedans. Alors les conséquences, on en parle ? Les conséquences, ça a donné un burn-out, où j'ai décidé de partir quelques... Quelques mois, au début, j'étais vraiment sur un... Pour aller me reposer, pour aller vraiment voir plus clair. Et puis aujourd'hui, ça fait 12 ans. Donc j'ai posé mes valises à Marrakech, et je me suis reconstruit. Peut-être aussi des moments, il faut pas voir que le mauvais. Peut-être qu'aujourd'hui, je sais qui est qui, et c'était important pour moi de le savoir, peut-être. C'est ça.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Faudel est linvité du Paris des Arts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4nQBMPjj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