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we are producing more than 3 million pages, including more than 2,000 videos and 180,000 images. In total, that means that the Department produced approximately 3.5 million pages in compliance with the Act. Just a quick note about the videos and images. The 2,000 videos and 180,000 images are not all videos and images taken by Mr. Epstein or someone around him. They include large quantities of commercial pornography and images that were seized from Epstein's devices, but which he did not take or that someone around him did not take. We're releasing more than 3 million pages today and not the 6 million pages that we collected. I want to address what we didn't produce. The categories of documents withheld include those permitted under the Act to be withheld, files that contain personally identified information of victims or victims' personal and medical files, and similar files, the disclosure of which would constitute a clearly unwarded invasion of personal privacy. Any depiction of CSAM or child pornography was obviously excluded. Anything that would jeopardize an active federal investigation. And finally, anything that depicts or contain images of death, physical abuse, or injury, also not produced. To protect victims, we redacted every woman depicted in any image or video, with the exception of Ms. Maxwell. We did not redact images of any men.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DOJ releases more Epstein files.mp4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DORk5BJd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