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décharge à ciel ouvert dans ce quartier populaire de Yaoundi. Autre quartier, autre poubelle au milieu de la chaussée. Ici, les riverains, comme ce jeune homme qui souhaite rester anonyme, n'ont pas d'autre choix que de déverser leurs déchets ménagers sur cet axe, faute de bac à ordures.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Techniquement, il devait y avoir un bac à ordures. Malheureusement, ce n'est pas le cas. Vous voyez par exemple, là, on a vidé ça dans la soirée. Vous voyez comment le matin, c'est déjà tout occupé. Nous, on vit à côté, donc parfois, tu restes à la maison, les odeurs te trouvent quand même mal à l'aise.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Deux sociétés sont chargées de la gestion des ordures à Yaoundi. Isaacam, hygiène et salubrité du Cameroun est la principale. C'est dans cette décharge, située à la périphérie de la capitale camerounaise, que les ordures ménagères sont traitées. 1400 tonnes d'ordures finissent ici chaque jour, dans un balai incessant de camions. Outre les arriérés de paiement du gouvernement, estimés à 14 milliards de francs CFA qui entravent son activité, Isaacam déplore l'incivisme des populations.</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Lorsque les déchets sont produits, ils sont déversés au premier exutoire. Ce qui complique la tâche d'Isaacam, qui est obligé de multiplier les fréquences de passage de camions pour pouvoir maintenir la ville dans un état de propriété acceptable.</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Face à la gravité de la situation, le ministre camerounais de l'administration territoriale a décidé de prendre le taureau par les cornes. Ce jour-là, il a procédé à la distribution de 700 brouettes, pelles, balais et raclettes aux sept mairies de la ville de Yaoundi. Objectif, faire de la lutte contre l'insalubrité une fois par jour.</w:t>
      </w:r>
    </w:p>
    <w:p>
      <w:pPr>
        <w:jc w:val="start"/>
      </w:pPr>
      <w:r>
        <w:rPr>
          <w:rFonts w:ascii="Arial" w:hAnsi="Arial" w:eastAsia="Arial" w:cs="Arial"/>
          <w:sz w:val="24"/>
          <w:szCs w:val="24"/>
          <w:b w:val="1"/>
          <w:bCs w:val="1"/>
          <w:i w:val="0"/>
          <w:iCs w:val="0"/>
        </w:rPr>
        <w:t xml:space="preserve">[00:01:28] Speaker 4: </w:t>
      </w:r>
      <w:r>
        <w:rPr>
          <w:rFonts w:ascii="Arial" w:hAnsi="Arial" w:eastAsia="Arial" w:cs="Arial"/>
          <w:sz w:val="24"/>
          <w:szCs w:val="24"/>
          <w:b w:val="0"/>
          <w:bCs w:val="0"/>
          <w:i w:val="0"/>
          <w:iCs w:val="0"/>
        </w:rPr>
        <w:t xml:space="preserve">C'est une cause commune. Ce que le Minac fait ce matin, c'est d'apporter sa pierre à l'édifice. Je voudrais que tout le monde s'associe à cette activité. Parce que quand la ville est propre, la joie est collective. Quand la ville est sale, la honte est collective. C'est ça qu'il faut retenir.</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Une course contre la montre alors que le Cameroun s'apprête à accueillir deux événements majeurs. La 14e conférence des ministres de l'OMC, l'Organisation mondiale du commerce et la visite du pape Léon XIV prévue. En avril prochain.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Yaoundé ville propre  le gouvernement camerounais lutte contre la crise de gestion des déchets.mp4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koNwdaQ4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2026-02-21T04:55:22+00:00</dcterms:created>
  <dcterms:modified xsi:type="dcterms:W3CDTF">2026-02-21T04:55:22+00:00</dcterms:modified>
</cp:coreProperties>
</file>

<file path=docProps/custom.xml><?xml version="1.0" encoding="utf-8"?>
<Properties xmlns="http://schemas.openxmlformats.org/officeDocument/2006/custom-properties" xmlns:vt="http://schemas.openxmlformats.org/officeDocument/2006/docPropsVTypes"/>
</file>