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¿Tienes ladrillo? Tengo ladrillo. ¿Qué ofreces? ¿Un ladrillo por una madera? No, por una madera y una piedra. Por una madera y una piedra, venga. Venga. ¿Y si te digo que este juego, el Catán, uno de los más populares del mundo, nació casi de casualidad? Te presento a Klaus Tewber, un alemán que murió en 2023 a los 70 años, pero que dejó un legado inmenso. Tewber es el hombre detrás de un juego que en los años 90 se volvió un fenómeno global. Catán impulsó torneos internacionales, atrajo a miles de fanáticos e, incluso, apareció en series de televisión. Su popularidad fue tal que algunos incluso lo bautizaron el asesino del Monopoly. Desde su lanzamiento en 1995, Catán ha vendido más de 40 millones de copias en más de 30 idiomas. Pero antes del éxito, Tewber era, en realidad, un técnico dental. Volvamos a la década de 1980. Tewber vivía con su familia en las afueras de Darmstadt, una ciudad industrial alemana. Allí, en el sótano de su casa, empezó a diseñar juegos de mesa para escapar del estrés y la presión financiera de su trabajo.</w:t>
      </w:r>
    </w:p>
    <w:p>
      <w:pPr>
        <w:jc w:val="start"/>
      </w:pPr>
      <w:r>
        <w:rPr>
          <w:rFonts w:ascii="Arial" w:hAnsi="Arial" w:eastAsia="Arial" w:cs="Arial"/>
          <w:sz w:val="24"/>
          <w:szCs w:val="24"/>
          <w:b w:val="1"/>
          <w:bCs w:val="1"/>
          <w:i w:val="0"/>
          <w:iCs w:val="0"/>
        </w:rPr>
        <w:t xml:space="preserve">[00:01:04] Speaker 2: </w:t>
      </w:r>
      <w:r>
        <w:rPr>
          <w:rFonts w:ascii="Arial" w:hAnsi="Arial" w:eastAsia="Arial" w:cs="Arial"/>
          <w:sz w:val="24"/>
          <w:szCs w:val="24"/>
          <w:b w:val="0"/>
          <w:bCs w:val="0"/>
          <w:i w:val="0"/>
          <w:iCs w:val="0"/>
        </w:rPr>
        <w:t xml:space="preserve">Su hobby era desarrollar juegos de pared. Lo hizo como refugio. Estaba trabajando en cambios de 14 horas. Sólo tenían números rojos.</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Luego de varias pruebas, nació el Catán, un juego estratégico de tablero hexagonal y fácil de aprender. La clave de su éxito es que los participantes deben negociar constantemente entre ellos y nunca pueden ser eliminados. Esto mantiene la atención y la tensión constante porque nadie puede darse el lujo de distraerse durante una partida.</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No hay guerra en el juego, no es tan agresiva, se construye algo y no se destruye nada, así que al final puedes decir que estás muy orgulloso.</w:t>
      </w:r>
    </w:p>
    <w:p>
      <w:pPr>
        <w:jc w:val="start"/>
      </w:pPr>
      <w:r>
        <w:rPr>
          <w:rFonts w:ascii="Arial" w:hAnsi="Arial" w:eastAsia="Arial" w:cs="Arial"/>
          <w:sz w:val="24"/>
          <w:szCs w:val="24"/>
          <w:b w:val="1"/>
          <w:bCs w:val="1"/>
          <w:i w:val="0"/>
          <w:iCs w:val="0"/>
        </w:rPr>
        <w:t xml:space="preserve">[00:01:42] Speaker 1: </w:t>
      </w:r>
      <w:r>
        <w:rPr>
          <w:rFonts w:ascii="Arial" w:hAnsi="Arial" w:eastAsia="Arial" w:cs="Arial"/>
          <w:sz w:val="24"/>
          <w:szCs w:val="24"/>
          <w:b w:val="0"/>
          <w:bCs w:val="0"/>
          <w:i w:val="0"/>
          <w:iCs w:val="0"/>
        </w:rPr>
        <w:t xml:space="preserve">Su primera edición fue de 5000 ejemplares y se agotó tan rápido que Tauber no pudo siquiera guardar una copia para él mismo. Al poco tiempo, el juego ganó el premio Spiel des Haares, el más importante en el mundo de los juegos de mesa.</w:t>
      </w:r>
    </w:p>
    <w:p>
      <w:pPr>
        <w:jc w:val="start"/>
      </w:pPr>
      <w:r>
        <w:rPr>
          <w:rFonts w:ascii="Arial" w:hAnsi="Arial" w:eastAsia="Arial" w:cs="Arial"/>
          <w:sz w:val="24"/>
          <w:szCs w:val="24"/>
          <w:b w:val="1"/>
          <w:bCs w:val="1"/>
          <w:i w:val="0"/>
          <w:iCs w:val="0"/>
        </w:rPr>
        <w:t xml:space="preserve">[00:01:56] Speaker 2: </w:t>
      </w:r>
      <w:r>
        <w:rPr>
          <w:rFonts w:ascii="Arial" w:hAnsi="Arial" w:eastAsia="Arial" w:cs="Arial"/>
          <w:sz w:val="24"/>
          <w:szCs w:val="24"/>
          <w:b w:val="0"/>
          <w:bCs w:val="0"/>
          <w:i w:val="0"/>
          <w:iCs w:val="0"/>
        </w:rPr>
        <w:t xml:space="preserve">Con ese reconocimiento, su ascenso al Olimpo de los juegos fue inmediato.</w:t>
      </w:r>
    </w:p>
    <w:p>
      <w:pPr>
        <w:jc w:val="start"/>
      </w:pPr>
      <w:r>
        <w:rPr>
          <w:rFonts w:ascii="Arial" w:hAnsi="Arial" w:eastAsia="Arial" w:cs="Arial"/>
          <w:sz w:val="24"/>
          <w:szCs w:val="24"/>
          <w:b w:val="1"/>
          <w:bCs w:val="1"/>
          <w:i w:val="0"/>
          <w:iCs w:val="0"/>
        </w:rPr>
        <w:t xml:space="preserve">[00:02:10] Speaker 1: </w:t>
      </w:r>
      <w:r>
        <w:rPr>
          <w:rFonts w:ascii="Arial" w:hAnsi="Arial" w:eastAsia="Arial" w:cs="Arial"/>
          <w:sz w:val="24"/>
          <w:szCs w:val="24"/>
          <w:b w:val="0"/>
          <w:bCs w:val="0"/>
          <w:i w:val="0"/>
          <w:iCs w:val="0"/>
        </w:rPr>
        <w:t xml:space="preserve">Esa innovación inauguró una nueva era en los juegos de mesa que cada año capta más y más adeptos.</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Y con este puntito de la victoria gana la partidita.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ladrillo o una madera La historia de Catán.mp4 (Completed: 02/01/2026)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C1Cdi03J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2026-04-23T16:41:55+00:00</dcterms:created>
  <dcterms:modified xsi:type="dcterms:W3CDTF">2026-04-23T16:41:55+00:00</dcterms:modified>
</cp:coreProperties>
</file>

<file path=docProps/custom.xml><?xml version="1.0" encoding="utf-8"?>
<Properties xmlns="http://schemas.openxmlformats.org/officeDocument/2006/custom-properties" xmlns:vt="http://schemas.openxmlformats.org/officeDocument/2006/docPropsVTypes"/>
</file>