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 retrouve l'air libre et ses proches après 1675 jours de détention dans la prison de l'hélicoïde, l'une des plus redoutées du Venezuela. La libération de Javier Tarazona, 43 ans, était réclamée par plusieurs ONG. Après avoir affirmé en 2021 que le gouvernement vénézuélien abritait des leaders des guerrillas colombiennes, l'activiste est alors arrêté pour terrorisme. Il dénonce les traitements inhumains et la torture dont il aurait été victime.</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 Je crois à la présidente par intérim sur parole lorsqu'elle soulève la question de la justice au Venezuela. Je suis très préoccupé par ce que j'ai vécu là-bas, par ce que j'ai pu constater pendant ma captivité, pendant 4 ans et 7 mois. Ça me permet de l'entendre lorsqu'elle parle des 84 000 prisonniers et de leur situation socio-économique. Au Venezuela, la pauvreté est punie.</w:t>
      </w:r>
    </w:p>
    <w:p>
      <w:pPr>
        <w:jc w:val="start"/>
      </w:pPr>
      <w:r>
        <w:rPr>
          <w:rFonts w:ascii="Arial" w:hAnsi="Arial" w:eastAsia="Arial" w:cs="Arial"/>
          <w:sz w:val="24"/>
          <w:szCs w:val="24"/>
          <w:b w:val="1"/>
          <w:bCs w:val="1"/>
          <w:i w:val="0"/>
          <w:iCs w:val="0"/>
        </w:rPr>
        <w:t xml:space="preserve">[00:00:55] Speaker 3: </w:t>
      </w:r>
      <w:r>
        <w:rPr>
          <w:rFonts w:ascii="Arial" w:hAnsi="Arial" w:eastAsia="Arial" w:cs="Arial"/>
          <w:sz w:val="24"/>
          <w:szCs w:val="24"/>
          <w:b w:val="0"/>
          <w:bCs w:val="0"/>
          <w:i w:val="0"/>
          <w:iCs w:val="0"/>
        </w:rPr>
        <w:t xml:space="preserve">» Sous la pression de Washington, la présidente de la République a été réclamée.</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 La présidente par intérim, Delcy Rodríguez, a promis ce vendredi un projet de loi d'amnistie générale pour les prisonniers politiques. Foro Penal, un groupe de défense des droits humains, estime que plus de 300 d'entre eux ont été libérés depuis la capture de Nicolás Maduro il y a un mois, mais que 700 autres attendraient encore, tout comme leur famille, qui campent devant les prisons.</w:t>
      </w:r>
    </w:p>
    <w:p>
      <w:pPr>
        <w:jc w:val="start"/>
      </w:pPr>
      <w:r>
        <w:rPr>
          <w:rFonts w:ascii="Arial" w:hAnsi="Arial" w:eastAsia="Arial" w:cs="Arial"/>
          <w:sz w:val="24"/>
          <w:szCs w:val="24"/>
          <w:b w:val="1"/>
          <w:bCs w:val="1"/>
          <w:i w:val="0"/>
          <w:iCs w:val="0"/>
        </w:rPr>
        <w:t xml:space="preserve">[00:01:20] Speaker 4: </w:t>
      </w:r>
      <w:r>
        <w:rPr>
          <w:rFonts w:ascii="Arial" w:hAnsi="Arial" w:eastAsia="Arial" w:cs="Arial"/>
          <w:sz w:val="24"/>
          <w:szCs w:val="24"/>
          <w:b w:val="0"/>
          <w:bCs w:val="0"/>
          <w:i w:val="0"/>
          <w:iCs w:val="0"/>
        </w:rPr>
        <w:t xml:space="preserve">» « Tant qu'ils seront en prison, il n'y aura pas de liberté dans ce pays. Mais c'est quand même un pas de géant.</w:t>
      </w:r>
    </w:p>
    <w:p>
      <w:pPr>
        <w:jc w:val="start"/>
      </w:pPr>
      <w:r>
        <w:rPr>
          <w:rFonts w:ascii="Arial" w:hAnsi="Arial" w:eastAsia="Arial" w:cs="Arial"/>
          <w:sz w:val="24"/>
          <w:szCs w:val="24"/>
          <w:b w:val="1"/>
          <w:bCs w:val="1"/>
          <w:i w:val="0"/>
          <w:iCs w:val="0"/>
        </w:rPr>
        <w:t xml:space="preserve">[00:01:26] Speaker 1: </w:t>
      </w:r>
      <w:r>
        <w:rPr>
          <w:rFonts w:ascii="Arial" w:hAnsi="Arial" w:eastAsia="Arial" w:cs="Arial"/>
          <w:sz w:val="24"/>
          <w:szCs w:val="24"/>
          <w:b w:val="0"/>
          <w:bCs w:val="0"/>
          <w:i w:val="0"/>
          <w:iCs w:val="0"/>
        </w:rPr>
        <w:t xml:space="preserve">» Selon les autorités vénézuéliennes, la prison hélicoïde doit être réclamée. Elle est bientôt fermée et être transformée en un centre culturel et sportif.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1675 jours de détention pour le célèbre activiste Javier Tarazona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z8NhyFrX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2026-10-22T08:44:03+00:00</dcterms:created>
  <dcterms:modified xsi:type="dcterms:W3CDTF">2026-10-22T08:44:03+00:00</dcterms:modified>
</cp:coreProperties>
</file>

<file path=docProps/custom.xml><?xml version="1.0" encoding="utf-8"?>
<Properties xmlns="http://schemas.openxmlformats.org/officeDocument/2006/custom-properties" xmlns:vt="http://schemas.openxmlformats.org/officeDocument/2006/docPropsVTypes"/>
</file>