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d'ouvrir les journaux du monde avec Hélène Frade ce matin. Bonjour Hélène. Bonjour Damien. On va revenir notamment sur les nouvelles révélations de l'affaire Epstein parce qu'une grande partie de la presse s'en fait écho de cette affaire Epstein dont la justice américaine a publié vendredi quelques 3 millions de pages.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Le New York Times évoque effectivement une quantité colossale de documents, des milliers de photos et de vidéos apportant, je cite, un nouvel éclairage sur les relations entre le pédocriminel et plusieurs personnalités influentes dont Elon Musk, Bill Gates ou encore le secrétaire au commerce Howard Letnick. Des documents qui contiennent également un nombre important de signalements ou allégations non corroborées. Le quotidien Damien qui s'est attelé à l'analyse de ces premiers éléments. Le quotidien Damien qui s'est attelé à l'analyse de ces premiers éléments rapporte avoir signalé au ministère de la justice des dizaines de photos de jeunes femmes, parfois mineures, à l'identité visible, totalement dénudées. Une découverte étonnante alors que le gouvernement, on le sait, justifie le caviardage massif de nombreux documents en vertu, au nom de la nécessité de protéger précisément ces victimes. Une incohérence qu'a également relevé le Wall Street Journal. Le quotidien relève de son côté la publication des noms d'au moins 40. Plus d'une vingtaine de mineurs, plusieurs d'entre elles, Damien, disent vivre un nouveau traumatisme en se retrouvant obligés de lutter pour empêcher la diffusion de leur identité. Que des médias et des influenceurs ont commencé à publier sur X, le réseau social d'Elon Musk, certaines de ces femmes disent être victimes de harcèlement en ligne.</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Et puis cette nouvelle série de documents, elle livre aussi des centaines de noms de personnalités et pas seulement américaines.</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Au Royaume-Uni, l'ex-ambassadeur des États-Unis. Au Royaume-Uni, Peter Mandelson fait la une, vous le voyez, du Daily Telegraph dans une tenue assez inhabituelle en slip. Limogé en septembre dernier, il est l'objet de nouvelles révélations, accusé d'avoir reçu 75 000 dollars entre 2003 et 2004 de la part de Jeffrey Epstein. Drôle de posture également pour Andrew Mountbatten-Winsor dans l'une des photos qui ont été publiées toujours vendredi. À quatre pattes au-dessus d'une jeune femme, l'ex-prince Andrew est lui aussi l'objet de nouvelles accusations d'une deuxième jeune femme, affirmant que Jeffrey Epstein l'avait envoyée, elle aussi, au Royaume-Uni pour avoir des relations sexuelles avec le frère du roi Charles. À la une du quotidien norvégien, Afen Posten, la princesse mette Marit à garder son manteau, mais elle n'est pas non plus en très bonne posture. Les documents publiés vendredi trahissent la proximité passée de l'État. L'épouse du prince héritier acconne avec Epstein, au point que le quotidien norvégien se demande si mette Marit pourra devenir reine après ces révélations. Et scandale aussi enfin en Slovaquie, où le Premier ministre a annoncé ce week-end la démission de son conseiller, le Miroslav Lashkav, qui est lui aussi accusé d'avoir eu des échanges avec Epstein. La toile, vous l'entendez, tissée par le pseudo-criminel est d'une telle ampleur que le délimel, parle même d'un empire sexuel du plus grand honey trap au monde, un système de chantage basé sur des affaires sexuelles compromettantes à l'échelle planétaire. Epstein pourrait avoir mis au service du FSB le renseignement russe connu pour sa pratique du compromettre.</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Incroyable. En direction à présent l'Iran, Hélène. L'Iran ou Ali Ramenei menace à nouveau d'une guerre régionale en cas d'intervention américaine.</w:t>
      </w:r>
    </w:p>
    <w:p>
      <w:pPr>
        <w:jc w:val="start"/>
      </w:pPr>
      <w:r>
        <w:rPr>
          <w:rFonts w:ascii="Arial" w:hAnsi="Arial" w:eastAsia="Arial" w:cs="Arial"/>
          <w:sz w:val="24"/>
          <w:szCs w:val="24"/>
          <w:b w:val="1"/>
          <w:bCs w:val="1"/>
          <w:i w:val="0"/>
          <w:iCs w:val="0"/>
        </w:rPr>
        <w:t xml:space="preserve">[00:03:39] Speaker 2: </w:t>
      </w:r>
      <w:r>
        <w:rPr>
          <w:rFonts w:ascii="Arial" w:hAnsi="Arial" w:eastAsia="Arial" w:cs="Arial"/>
          <w:sz w:val="24"/>
          <w:szCs w:val="24"/>
          <w:b w:val="0"/>
          <w:bCs w:val="0"/>
          <w:i w:val="0"/>
          <w:iCs w:val="0"/>
        </w:rPr>
        <w:t xml:space="preserve">Alors que le guide suprême martèle qu'il se tient prêt à riposter. Le Parisien aujourd'hui en France indique qu'il a disparu des radars et que les apparitions publiques des plus hauts gradés se font rares. D'après le journal, tous craignent de se retrouver dans le viseur des services américains et israéliens, la CIA et le Mossad, après les frappes de juin dernier qui ont déjà pas mal décimé le régime. Les Iraniens et la diaspora commencent eux à découvrir les noms, les photos et les circonstances de la mort des milliers de victimes de la répression. Et Mediapart raconte comment des habitants... ...tentent d'établir, veille que veille, ce qui s'est passé, au risque d'être arrêtés ou tués. D'après The Guardian, les appels se multiplient en Iran en faveur d'une enquête indépendante sur les bilans des morts durant les manifestations.</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Et dans un entretien au journal Libération, cette fois le ministre des Affaires étrangères, le ministre français Jean-Noël Barraud, estime que Téhéran doit accepter les concessions majeures pour éviter les frappes américaines.</w:t>
      </w:r>
    </w:p>
    <w:p>
      <w:pPr>
        <w:jc w:val="start"/>
      </w:pPr>
      <w:r>
        <w:rPr>
          <w:rFonts w:ascii="Arial" w:hAnsi="Arial" w:eastAsia="Arial" w:cs="Arial"/>
          <w:sz w:val="24"/>
          <w:szCs w:val="24"/>
          <w:b w:val="1"/>
          <w:bCs w:val="1"/>
          <w:i w:val="0"/>
          <w:iCs w:val="0"/>
        </w:rPr>
        <w:t xml:space="preserve">[00:04:38] Speaker 2: </w:t>
      </w:r>
      <w:r>
        <w:rPr>
          <w:rFonts w:ascii="Arial" w:hAnsi="Arial" w:eastAsia="Arial" w:cs="Arial"/>
          <w:sz w:val="24"/>
          <w:szCs w:val="24"/>
          <w:b w:val="0"/>
          <w:bCs w:val="0"/>
          <w:i w:val="0"/>
          <w:iCs w:val="0"/>
        </w:rPr>
        <w:t xml:space="preserve">Dans cette interview, il acte aussi une bascule diplomatique avec Washington. ...une bascule diplomatique avec Washington. ...une bascule diplomatique avec Washington. Et appelle l'Europe à résister, je le cite, à la brutalisation du monde sous l'impulsion, notamment, de l'administration de Trump. Comment éviter une trumpisation de la France. La question taraude aussi le monde. Le journal appelle les démocrates français à éviter les pièges dans lesquels sont tombés les progressistes américains en prenant, je cite, ...la mesure de l'irrationalité de certains réflexes politiques générés par les impasses politiques et les colères sociales... ...et de s'atteler à talons. à y répondre, sans démagogie ni mépris.</w:t>
      </w:r>
    </w:p>
    <w:p>
      <w:pPr>
        <w:jc w:val="start"/>
      </w:pPr>
      <w:r>
        <w:rPr>
          <w:rFonts w:ascii="Arial" w:hAnsi="Arial" w:eastAsia="Arial" w:cs="Arial"/>
          <w:sz w:val="24"/>
          <w:szCs w:val="24"/>
          <w:b w:val="1"/>
          <w:bCs w:val="1"/>
          <w:i w:val="0"/>
          <w:iCs w:val="0"/>
        </w:rPr>
        <w:t xml:space="preserve">[00:05:16] Speaker 1: </w:t>
      </w:r>
      <w:r>
        <w:rPr>
          <w:rFonts w:ascii="Arial" w:hAnsi="Arial" w:eastAsia="Arial" w:cs="Arial"/>
          <w:sz w:val="24"/>
          <w:szCs w:val="24"/>
          <w:b w:val="0"/>
          <w:bCs w:val="0"/>
          <w:i w:val="0"/>
          <w:iCs w:val="0"/>
        </w:rPr>
        <w:t xml:space="preserve">Allez Hélène, pour finir du sport, la victoire hier à l'Open d'Australie de Carlos Alcaraz face à Novak Djokovic.</w:t>
      </w:r>
    </w:p>
    <w:p>
      <w:pPr>
        <w:jc w:val="start"/>
      </w:pPr>
      <w:r>
        <w:rPr>
          <w:rFonts w:ascii="Arial" w:hAnsi="Arial" w:eastAsia="Arial" w:cs="Arial"/>
          <w:sz w:val="24"/>
          <w:szCs w:val="24"/>
          <w:b w:val="1"/>
          <w:bCs w:val="1"/>
          <w:i w:val="0"/>
          <w:iCs w:val="0"/>
        </w:rPr>
        <w:t xml:space="preserve">[00:05:21] Speaker 2: </w:t>
      </w:r>
      <w:r>
        <w:rPr>
          <w:rFonts w:ascii="Arial" w:hAnsi="Arial" w:eastAsia="Arial" w:cs="Arial"/>
          <w:sz w:val="24"/>
          <w:szCs w:val="24"/>
          <w:b w:val="0"/>
          <w:bCs w:val="0"/>
          <w:i w:val="0"/>
          <w:iCs w:val="0"/>
        </w:rPr>
        <w:t xml:space="preserve">À 22 ans, le tennisman espagnol devient le plus jeune joueur à remporter les 4 titres du Grand Chelem. Alcaraz est déjà une légende. Titre ce matin le quotidien espagnol El País. Carlos Alcaraz qui est sans doute un oiseau rare, mais connaissez-vous Damien, le B6, un jeune mal de l'espèce des bargerousses, c'est une espèce d'oiseau migrateur. Le Washington Post raconte que B6 qui est né dans l'ouest de l'Alaska, juste ici sur la carte, a établi le record du plus long vol continu jamais enregistré chez un oiseau. Équipé d'un émetteur satellite, la bestiole a parcouru l'océan Pacifique 12 000 km pour se retrouver en Australie. Un trajet que cet oiseau a accompli sans eau ni nourriture. Sans manger ni dormir et surtout sans se perdre surhumain.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Epstein Un empire sexuel au service de qui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COYXcFg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2026-10-22T05:58:55+00:00</dcterms:created>
  <dcterms:modified xsi:type="dcterms:W3CDTF">2026-10-22T05:58:55+00:00</dcterms:modified>
</cp:coreProperties>
</file>

<file path=docProps/custom.xml><?xml version="1.0" encoding="utf-8"?>
<Properties xmlns="http://schemas.openxmlformats.org/officeDocument/2006/custom-properties" xmlns:vt="http://schemas.openxmlformats.org/officeDocument/2006/docPropsVTypes"/>
</file>