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Nobody can dominate a woman and nobody can dominate me. I'm not a window dressing. Hello, I'm not a window dressing.</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Hind Kabawat is Syria's only female minister. She's pushing to get more women into positions of power. She's also trying to help rebuild a country in ruins after nearly 14 years of war. 90% of Syrians live in poverty. Millions languish in camps, their homes destroyed.</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Do you fear that people's patience will run out? Of course, and they're right. And we don't have the money. And if we don't have united effort from the international community to help at least building some houses for those people, I have nothing to answer.</w:t>
      </w:r>
    </w:p>
    <w:p>
      <w:pPr>
        <w:jc w:val="start"/>
      </w:pPr>
      <w:r>
        <w:rPr>
          <w:rFonts w:ascii="Arial" w:hAnsi="Arial" w:eastAsia="Arial" w:cs="Arial"/>
          <w:sz w:val="24"/>
          <w:szCs w:val="24"/>
          <w:b w:val="1"/>
          <w:bCs w:val="1"/>
          <w:i w:val="0"/>
          <w:iCs w:val="0"/>
        </w:rPr>
        <w:t xml:space="preserve">[00:00:57] Speaker 2: </w:t>
      </w:r>
      <w:r>
        <w:rPr>
          <w:rFonts w:ascii="Arial" w:hAnsi="Arial" w:eastAsia="Arial" w:cs="Arial"/>
          <w:sz w:val="24"/>
          <w:szCs w:val="24"/>
          <w:b w:val="0"/>
          <w:bCs w:val="0"/>
          <w:i w:val="0"/>
          <w:iCs w:val="0"/>
        </w:rPr>
        <w:t xml:space="preserve">She's part of a government accused of failing to protect Syria's minorities.</w:t>
      </w:r>
    </w:p>
    <w:p>
      <w:pPr>
        <w:jc w:val="start"/>
      </w:pPr>
      <w:r>
        <w:rPr>
          <w:rFonts w:ascii="Arial" w:hAnsi="Arial" w:eastAsia="Arial" w:cs="Arial"/>
          <w:sz w:val="24"/>
          <w:szCs w:val="24"/>
          <w:b w:val="1"/>
          <w:bCs w:val="1"/>
          <w:i w:val="0"/>
          <w:iCs w:val="0"/>
        </w:rPr>
        <w:t xml:space="preserve">[00:01:01] Speaker 1: </w:t>
      </w:r>
      <w:r>
        <w:rPr>
          <w:rFonts w:ascii="Arial" w:hAnsi="Arial" w:eastAsia="Arial" w:cs="Arial"/>
          <w:sz w:val="24"/>
          <w:szCs w:val="24"/>
          <w:b w:val="0"/>
          <w:bCs w:val="0"/>
          <w:i w:val="0"/>
          <w:iCs w:val="0"/>
        </w:rPr>
        <w:t xml:space="preserve">Mistakes happen in transition, in post-conflict.</w:t>
      </w:r>
    </w:p>
    <w:p>
      <w:pPr>
        <w:jc w:val="start"/>
      </w:pPr>
      <w:r>
        <w:rPr>
          <w:rFonts w:ascii="Arial" w:hAnsi="Arial" w:eastAsia="Arial" w:cs="Arial"/>
          <w:sz w:val="24"/>
          <w:szCs w:val="24"/>
          <w:b w:val="1"/>
          <w:bCs w:val="1"/>
          <w:i w:val="0"/>
          <w:iCs w:val="0"/>
        </w:rPr>
        <w:t xml:space="preserve">[00:01:05] Speaker 2: </w:t>
      </w:r>
      <w:r>
        <w:rPr>
          <w:rFonts w:ascii="Arial" w:hAnsi="Arial" w:eastAsia="Arial" w:cs="Arial"/>
          <w:sz w:val="24"/>
          <w:szCs w:val="24"/>
          <w:b w:val="0"/>
          <w:bCs w:val="0"/>
          <w:i w:val="0"/>
          <w:iCs w:val="0"/>
        </w:rPr>
        <w:t xml:space="preserve">But more than just mistakes?</w:t>
      </w:r>
    </w:p>
    <w:p>
      <w:pPr>
        <w:jc w:val="start"/>
      </w:pPr>
      <w:r>
        <w:rPr>
          <w:rFonts w:ascii="Arial" w:hAnsi="Arial" w:eastAsia="Arial" w:cs="Arial"/>
          <w:sz w:val="24"/>
          <w:szCs w:val="24"/>
          <w:b w:val="1"/>
          <w:bCs w:val="1"/>
          <w:i w:val="0"/>
          <w:iCs w:val="0"/>
        </w:rPr>
        <w:t xml:space="preserve">[00:01:06] Speaker 1: </w:t>
      </w:r>
      <w:r>
        <w:rPr>
          <w:rFonts w:ascii="Arial" w:hAnsi="Arial" w:eastAsia="Arial" w:cs="Arial"/>
          <w:sz w:val="24"/>
          <w:szCs w:val="24"/>
          <w:b w:val="0"/>
          <w:bCs w:val="0"/>
          <w:i w:val="0"/>
          <w:iCs w:val="0"/>
        </w:rPr>
        <w:t xml:space="preserve">Yeah, but immediately there is an investigation. And I know now so many of those who committed those crimes are in prison. Am I happy about it? Of course not. Not even the president. As the country struggles to move from war to peace. Sometimes I say, why did I do this? But in the end, I say, if I don't serve them now, I will have more tears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Syrias only female minister pushes for change. Syria News BBCNews.mp4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0ilzjWTc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2026-08-22T14:00:02+00:00</dcterms:created>
  <dcterms:modified xsi:type="dcterms:W3CDTF">2026-08-22T14:00:02+00:00</dcterms:modified>
</cp:coreProperties>
</file>

<file path=docProps/custom.xml><?xml version="1.0" encoding="utf-8"?>
<Properties xmlns="http://schemas.openxmlformats.org/officeDocument/2006/custom-properties" xmlns:vt="http://schemas.openxmlformats.org/officeDocument/2006/docPropsVTypes"/>
</file>