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en vient à cette nouvelle crise diplomatique entre l'Afrique du Sud et Israël. Le chargé d'affaires israélien est persona non grata en Afrique du Sud. Il doit quitter ce lundi le territoire après plusieurs rappels à l'ordre de Pretoria. Les explications de notre correspondante au Cap, Caroline Dumé.</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Ariel Seidman était le chargé d'affaires en poste à Pretoria depuis l'année dernière. La plus importante personnalité diplomatique car Israël n'a plus d'ambassadeur en Afrique du Sud depuis que Pretoria l'a attaqué devant la justice internationale pour génocide. Ariel Seidman a été déclaré persona non grata car le ministère des affaires étrangères a considéré qu'il avait outrepassé ses privilèges diplomatiques. On lui reproche d'avoir plusieurs fois insulté le président Cyril Ramaphosa sur ses réseaux sociaux mais surtout d'avoir organisé le mois dernier une visite avec le président de la République de l'Afrique du Sud, avec des officiels israéliens dans des hôpitaux de la province orientale du Cap. Il était avec le roi Amatambou d'Aliyingbo et il a promis une coopération. Il a même fait des dons au nom de l'état d'Israël. Le problème c'est que le ministère des affaires étrangères n'était absolument pas au courant. Donc Ariel Seidman a été déclaré persona non grata. Il avait 72 heures pour faire ses bagages en guise de réciprocité. Israël a aussi expulsé le représentant sud-africain Aramala.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Afrique du Sud - Israël  une nouvelle crise diplomatique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m0WXwjkE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