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Digital transformation sounds big, but it starts small, with one workflow at a time. First, take a look at what's working well in your firm. Audit your current processes, not to find flaws, but to uncover opportunities. Where is your team already excelling? How could better tools help them do more of what they do best? Then, invest where it matters. Solutions like 8amMyCase can consolidate your casework, billing, and client communication into one secure hub. Once you've implemented the best workflows for your firm, invest in your team's success and make training a priority. When your team feels confident, adoption soars, and so does your productivity. So celebrate early wins, share success stories, and build momentum together. Change may not happen overnight, but progress does. And with MyCase, your path to a modern, thriving firm is just a few smart steps away.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transformation for law firms starts with one workflow at a time.mp4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DKtjYI2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