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Hello, everyone, and welcome to this afternoon's LinkedIn Live brought to you by Smokeball and LawPay. My name is Chelsea Lambert, and I'm joined by Rachel Sabodik, LawPay's Customer Success Manager. Thank you so much, Rachel, for joining us this afternoon. Of course. Thanks for having me. Happy to be here. Yeah, definitely. Well, we have an action-packed 30 minutes for you. We are going to go through, at a high level, ways to increase lead conversion, cash flow, and overall client satisfaction by using integrated payments. Rachel and I both have a tremendous amount of experience in this area, but Rachel would love to spend some time this afternoon really focusing on a few key areas, the first of which is consumer payment trends. And mobile payments, text message reminders, things of that nature have been growing in popularity prior to the pandemic, but we had not seen adoption by law firms, specifically consumer law firms or small to mid-sized law firms of 30 to 50 attorneys and under until the recent few years. From you and your team's perspective, what are some trends that you've seen in the consumer payment space that have really flooded into the legal industry since the start of the pandemic?</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Yeah, I'd say one of the trends is how easily it's been adopted by the clients and the convenience that it provides. So many people throughout the day interact with mobile payments, whether it's paying a bill online or online shopping. So paying a legal service fee is really no different. You enter your payment information, enter your billing details, and then click submit. Something else that I'd see as a trend is the time saving aspect that mobile payments can really give firms and their clients. For example, the client doesn't have to drive across town and drop off a check or bring their card by the office, or they don't have to drop a check in the mail, which helps save the firm time and get paid faster.</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Excellent. We have been receiving quite a few requests about your new client credit offering and would love to spend a few minutes just speaking about this option. It's new to legal, but it has been pretty prevalent. So we see buy now, pay later programs pretty much everywhere in e-commerce. You can finance $100 Amazon order if you choose to do so, in addition to everything else that you purchase online. And I think it's an interesting application of credit and financing for the legal space because it does increase conversion. So the ability to pay, so to offer the client a payment plan we've discussed before, but now giving a client the opportunity to, let's say, finance a portion of their legal fee, whether that be an estate planning package or the first retainer for a potential divorce or a business investment of some kind where legal guidance is necessary. Are you seeing a lot of adoption or interest from law firms around the client credit offering? And maybe we could actually just start with a little bit about what it is.</w:t>
      </w:r>
    </w:p>
    <w:p>
      <w:pPr>
        <w:jc w:val="start"/>
      </w:pPr>
      <w:r>
        <w:rPr>
          <w:rFonts w:ascii="Arial" w:hAnsi="Arial" w:eastAsia="Arial" w:cs="Arial"/>
          <w:sz w:val="24"/>
          <w:szCs w:val="24"/>
          <w:b w:val="1"/>
          <w:bCs w:val="1"/>
          <w:i w:val="0"/>
          <w:iCs w:val="0"/>
        </w:rPr>
        <w:t xml:space="preserve">[00:03:30] Speaker 2: </w:t>
      </w:r>
      <w:r>
        <w:rPr>
          <w:rFonts w:ascii="Arial" w:hAnsi="Arial" w:eastAsia="Arial" w:cs="Arial"/>
          <w:sz w:val="24"/>
          <w:szCs w:val="24"/>
          <w:b w:val="0"/>
          <w:bCs w:val="0"/>
          <w:i w:val="0"/>
          <w:iCs w:val="0"/>
        </w:rPr>
        <w:t xml:space="preserve">Yeah, totally. So client credit is a legal fee lending solution that's available exclusively through LawPay. So when a firm utilizes client credit, their client can apply for this. And if approved, they can decide to take on this loan. What that does is allow the firm to get paid upfront within a few business days. And then meanwhile, your client is actually making installment payments over time directly to our partner company for client credit. And you touched on something huge, which is upfront retainer costs. Those can be expensive. And sometimes legal work cannot wait. The client needs help immediately, and they may not always have the cash on hand or want to put that amount on a card that they already have. So client credit can really help a firm increase their client base as well as retain new clients that they might not have otherwise been able to work with.</w:t>
      </w:r>
    </w:p>
    <w:p>
      <w:pPr>
        <w:jc w:val="start"/>
      </w:pPr>
      <w:r>
        <w:rPr>
          <w:rFonts w:ascii="Arial" w:hAnsi="Arial" w:eastAsia="Arial" w:cs="Arial"/>
          <w:sz w:val="24"/>
          <w:szCs w:val="24"/>
          <w:b w:val="1"/>
          <w:bCs w:val="1"/>
          <w:i w:val="0"/>
          <w:iCs w:val="0"/>
        </w:rPr>
        <w:t xml:space="preserve">[00:04:34] Speaker 1: </w:t>
      </w:r>
      <w:r>
        <w:rPr>
          <w:rFonts w:ascii="Arial" w:hAnsi="Arial" w:eastAsia="Arial" w:cs="Arial"/>
          <w:sz w:val="24"/>
          <w:szCs w:val="24"/>
          <w:b w:val="0"/>
          <w:bCs w:val="0"/>
          <w:i w:val="0"/>
          <w:iCs w:val="0"/>
        </w:rPr>
        <w:t xml:space="preserve">And this is a solution that has been around in other industries like dental work is always known for leveraging a solution called care credit. So very similar business model here. You also see it in voluntary medical or uncovered medical expenses such as med spas and other large ticket items that clients will choose to finance through care credit or another private lending solution. A few questions that we've received from firms about the client credit option is, what is the fee? What is the cost to the firm of getting paid right away? So there has to be kind of a give and a take. And then we'll talk a little bit about how they can combat that on their side.</w:t>
      </w:r>
    </w:p>
    <w:p>
      <w:pPr>
        <w:jc w:val="start"/>
      </w:pPr>
      <w:r>
        <w:rPr>
          <w:rFonts w:ascii="Arial" w:hAnsi="Arial" w:eastAsia="Arial" w:cs="Arial"/>
          <w:sz w:val="24"/>
          <w:szCs w:val="24"/>
          <w:b w:val="1"/>
          <w:bCs w:val="1"/>
          <w:i w:val="0"/>
          <w:iCs w:val="0"/>
        </w:rPr>
        <w:t xml:space="preserve">[00:05:18] Speaker 2: </w:t>
      </w:r>
      <w:r>
        <w:rPr>
          <w:rFonts w:ascii="Arial" w:hAnsi="Arial" w:eastAsia="Arial" w:cs="Arial"/>
          <w:sz w:val="24"/>
          <w:szCs w:val="24"/>
          <w:b w:val="0"/>
          <w:bCs w:val="0"/>
          <w:i w:val="0"/>
          <w:iCs w:val="0"/>
        </w:rPr>
        <w:t xml:space="preserve">Yeah, exactly. And like with all payment methods that we offer through LawPay, there are processing fees associated. So the client credit processing fees are 4.95% for the firm.</w:t>
      </w:r>
    </w:p>
    <w:p>
      <w:pPr>
        <w:jc w:val="start"/>
      </w:pPr>
      <w:r>
        <w:rPr>
          <w:rFonts w:ascii="Arial" w:hAnsi="Arial" w:eastAsia="Arial" w:cs="Arial"/>
          <w:sz w:val="24"/>
          <w:szCs w:val="24"/>
          <w:b w:val="1"/>
          <w:bCs w:val="1"/>
          <w:i w:val="0"/>
          <w:iCs w:val="0"/>
        </w:rPr>
        <w:t xml:space="preserve">[00:05:31] Speaker 1: </w:t>
      </w:r>
      <w:r>
        <w:rPr>
          <w:rFonts w:ascii="Arial" w:hAnsi="Arial" w:eastAsia="Arial" w:cs="Arial"/>
          <w:sz w:val="24"/>
          <w:szCs w:val="24"/>
          <w:b w:val="0"/>
          <w:bCs w:val="0"/>
          <w:i w:val="0"/>
          <w:iCs w:val="0"/>
        </w:rPr>
        <w:t xml:space="preserve">Okay, great. And when thinking about offering your client either a payment plan that the firm is offering or the client credit option, you are able to provide two different fee structures. So it is common for firms to increase anywhere between 5% and 25% what the standard fee would be for offering a payment plan or a pay over time option. It's a reasonable ask and something that is also consistent with consumer expectations. So if you pay the balance of something upfront, you obviously avoid those interest payments. Everything from a car to furniture to any large purchase that you may be making in regular life, that same expectation can also be applied to legal fees and payment plans. I'm a huge proponent of payment plans, not only because it increases conversion rate during the initial consultation. So especially as we live in fairly uncertain economic times, the more clients that you have on the books, even if they are on payment plans, is always beneficial for cash flow. Over the last few years, have you seen more firms that would build traditionally upfront or not offer payment plans start to adopt these type of payment arrangements with their clients?</w:t>
      </w:r>
    </w:p>
    <w:p>
      <w:pPr>
        <w:jc w:val="start"/>
      </w:pPr>
      <w:r>
        <w:rPr>
          <w:rFonts w:ascii="Arial" w:hAnsi="Arial" w:eastAsia="Arial" w:cs="Arial"/>
          <w:sz w:val="24"/>
          <w:szCs w:val="24"/>
          <w:b w:val="1"/>
          <w:bCs w:val="1"/>
          <w:i w:val="0"/>
          <w:iCs w:val="0"/>
        </w:rPr>
        <w:t xml:space="preserve">[00:06:57] Speaker 2: </w:t>
      </w:r>
      <w:r>
        <w:rPr>
          <w:rFonts w:ascii="Arial" w:hAnsi="Arial" w:eastAsia="Arial" w:cs="Arial"/>
          <w:sz w:val="24"/>
          <w:szCs w:val="24"/>
          <w:b w:val="0"/>
          <w:bCs w:val="0"/>
          <w:i w:val="0"/>
          <w:iCs w:val="0"/>
        </w:rPr>
        <w:t xml:space="preserve">Yeah, great question. Yes, we definitely have seen that trend. Like I mentioned, providing that flexible solution for either your client or your potential client could really be the difference between your firm working with that client or them choosing to go with another law office. And we want to help make it easy for you to get paid, but also increase your cash flow, as you mentioned, take on new clients that you may not have otherwise had. So yes, I definitely say that is a trend.</w:t>
      </w:r>
    </w:p>
    <w:p>
      <w:pPr>
        <w:jc w:val="start"/>
      </w:pPr>
      <w:r>
        <w:rPr>
          <w:rFonts w:ascii="Arial" w:hAnsi="Arial" w:eastAsia="Arial" w:cs="Arial"/>
          <w:sz w:val="24"/>
          <w:szCs w:val="24"/>
          <w:b w:val="1"/>
          <w:bCs w:val="1"/>
          <w:i w:val="0"/>
          <w:iCs w:val="0"/>
        </w:rPr>
        <w:t xml:space="preserve">[00:07:30] Speaker 1: </w:t>
      </w:r>
      <w:r>
        <w:rPr>
          <w:rFonts w:ascii="Arial" w:hAnsi="Arial" w:eastAsia="Arial" w:cs="Arial"/>
          <w:sz w:val="24"/>
          <w:szCs w:val="24"/>
          <w:b w:val="0"/>
          <w:bCs w:val="0"/>
          <w:i w:val="0"/>
          <w:iCs w:val="0"/>
        </w:rPr>
        <w:t xml:space="preserve">And if we compare the two options, offering a payment plan on behalf of the firm, the firm is taking responsibility for doing collections and seeing that payment plan completed and fulfilled all the way through to the end. If you refer a client to client credit and they're utilizing LawPay's financing solution, the firm receives payment upfront and then LawPay's team is responsible for collection and completion of that payment plan. Is that correct, Rachel?</w:t>
      </w:r>
    </w:p>
    <w:p>
      <w:pPr>
        <w:jc w:val="start"/>
      </w:pPr>
      <w:r>
        <w:rPr>
          <w:rFonts w:ascii="Arial" w:hAnsi="Arial" w:eastAsia="Arial" w:cs="Arial"/>
          <w:sz w:val="24"/>
          <w:szCs w:val="24"/>
          <w:b w:val="1"/>
          <w:bCs w:val="1"/>
          <w:i w:val="0"/>
          <w:iCs w:val="0"/>
        </w:rPr>
        <w:t xml:space="preserve">[00:08:01] Speaker 2: </w:t>
      </w:r>
      <w:r>
        <w:rPr>
          <w:rFonts w:ascii="Arial" w:hAnsi="Arial" w:eastAsia="Arial" w:cs="Arial"/>
          <w:sz w:val="24"/>
          <w:szCs w:val="24"/>
          <w:b w:val="0"/>
          <w:bCs w:val="0"/>
          <w:i w:val="0"/>
          <w:iCs w:val="0"/>
        </w:rPr>
        <w:t xml:space="preserve">Yes. So the firm would receive that full amount upfront, let's say it's a $5,000 retainer. And then if the client defaults on a payment or decides they simply do not want to pay back what they've agreed to, then our partner with client credit, they would go after them and figure that out. So that way the firm can focus on the work that they specialize in, which is the legal work and not have to worry about collections and billing.</w:t>
      </w:r>
    </w:p>
    <w:p>
      <w:pPr>
        <w:jc w:val="start"/>
      </w:pPr>
      <w:r>
        <w:rPr>
          <w:rFonts w:ascii="Arial" w:hAnsi="Arial" w:eastAsia="Arial" w:cs="Arial"/>
          <w:sz w:val="24"/>
          <w:szCs w:val="24"/>
          <w:b w:val="1"/>
          <w:bCs w:val="1"/>
          <w:i w:val="0"/>
          <w:iCs w:val="0"/>
        </w:rPr>
        <w:t xml:space="preserve">[00:08:34] Speaker 1: </w:t>
      </w:r>
      <w:r>
        <w:rPr>
          <w:rFonts w:ascii="Arial" w:hAnsi="Arial" w:eastAsia="Arial" w:cs="Arial"/>
          <w:sz w:val="24"/>
          <w:szCs w:val="24"/>
          <w:b w:val="0"/>
          <w:bCs w:val="0"/>
          <w:i w:val="0"/>
          <w:iCs w:val="0"/>
        </w:rPr>
        <w:t xml:space="preserve">Great. And which is a lot of the reason why firms sometimes don't offer the payment plan option because they are afraid of having to do that collections work on the backend. So it's a great solution if you don't have resources or time in-house to still be able to offer clients that flexibility and not have to worry about any of the administrative or billing tasks associated with collecting it to completion. Just also wanted to call out that when you do accept credit cards or you offer those payment plan options, whether it be through client credit or your own services, the payment processing fees and the financing fee, that 4.95 pale in comparison to the deductions or the fee reductions that often happen on an invoice that is 60, 90, 120 days past due. So one thing that we hear a lot is that they don't necessarily want to take on that 4.95 reduction or see that 4.95 reduction in fees. However, the average amount of fee deduction can be as high as 40% on an invoice when you're trying to collect it and it's delinquent. So when you compare 4.95 to a potential fee reduction just to get the client to pay later on because they are so delinquent, there are some advantages to offering them that upfront. Again, if you're offering that payment option or you're offering that financing option, you do have the ability to have those two rate structures. So pay in full upfront, this is your price. If you're going on a payment plan or you need financing, this would be your rate. It is a consumer expectation that there would be financing charges over the long term. In regards to processing fees in general, I see that we have a couple questions coming in. Let's take these really, really quick. What if the retainer becomes exhausted and requires replenishment before the client has finished paying down that initial retainer credit? Have you run into situations like this, Rachel, or I'm happy to take this one.</w:t>
      </w:r>
    </w:p>
    <w:p>
      <w:pPr>
        <w:jc w:val="start"/>
      </w:pPr>
      <w:r>
        <w:rPr>
          <w:rFonts w:ascii="Arial" w:hAnsi="Arial" w:eastAsia="Arial" w:cs="Arial"/>
          <w:sz w:val="24"/>
          <w:szCs w:val="24"/>
          <w:b w:val="1"/>
          <w:bCs w:val="1"/>
          <w:i w:val="0"/>
          <w:iCs w:val="0"/>
        </w:rPr>
        <w:t xml:space="preserve">[00:10:57] Speaker 2: </w:t>
      </w:r>
      <w:r>
        <w:rPr>
          <w:rFonts w:ascii="Arial" w:hAnsi="Arial" w:eastAsia="Arial" w:cs="Arial"/>
          <w:sz w:val="24"/>
          <w:szCs w:val="24"/>
          <w:b w:val="0"/>
          <w:bCs w:val="0"/>
          <w:i w:val="0"/>
          <w:iCs w:val="0"/>
        </w:rPr>
        <w:t xml:space="preserve">Yeah. So, and just to clarify, I don't know if that person who asked that can put that in the chat, but I wonder if they're asking specifically relating to the client credit option. If the client applies for that, say 5,000, all of that is exhausted. Maybe can they apply for a second application for that loan? Yes. So let's go that route. Okay, perfect. Then yes, they are able to apply for multiple loans and then our partner would just make a decision based on their credit worthiness and or any loans that they may already have. If that second loan could be approved, but they are able to apply for multiple.</w:t>
      </w:r>
    </w:p>
    <w:p>
      <w:pPr>
        <w:jc w:val="start"/>
      </w:pPr>
      <w:r>
        <w:rPr>
          <w:rFonts w:ascii="Arial" w:hAnsi="Arial" w:eastAsia="Arial" w:cs="Arial"/>
          <w:sz w:val="24"/>
          <w:szCs w:val="24"/>
          <w:b w:val="1"/>
          <w:bCs w:val="1"/>
          <w:i w:val="0"/>
          <w:iCs w:val="0"/>
        </w:rPr>
        <w:t xml:space="preserve">[00:11:42] Speaker 1: </w:t>
      </w:r>
      <w:r>
        <w:rPr>
          <w:rFonts w:ascii="Arial" w:hAnsi="Arial" w:eastAsia="Arial" w:cs="Arial"/>
          <w:sz w:val="24"/>
          <w:szCs w:val="24"/>
          <w:b w:val="0"/>
          <w:bCs w:val="0"/>
          <w:i w:val="0"/>
          <w:iCs w:val="0"/>
        </w:rPr>
        <w:t xml:space="preserve">Excellent. Thank you. And I think that the partner also takes into account, let's say that they have paid a portion of that initial loan down already. It does serve almost as a line, it is a line of credit essentially, only it's specific to working with the law firm. So if they've already paid down a portion of the balance out and they have on-time payments, those are factors that will play into that decision to extend them additional credit. And please feel free to enter your questions in as we go. That was a great one. Would love to see more from our audience. And going back to payment plans and predictable cash flow. So we do see this being a trend in the clients that with the law firms that we work with, having really taken off and really gravitated towards those payment plan options to increase conversion and to retain as many clients as possible, especially given that clients and cases are hard to come by sometimes. That said, navigating financials in the initial consultation is something that we teach here in our financial webinars for law firms. In the initial consultation, it's really important for you to get an understanding of the client's ability to pay, but that isn't necessarily just their income. They could be receiving income from other sources, help and support from family members. So when you're considering payment plan options or extending something like client credit to the client, some questions that you can ask is what day of the month do you get paid? Do you have additional revenue or income coming in from bonuses or commissions or performance-based plans that happen throughout the course of the year? Do you have any other sources of income, disability, Social Security, pension, other benefits or distributions that you may be receiving? So that from the attorney's office perspective, we have a complete picture or as much as they're willing to share as to what their financial capacity is so that you know what direction to go. Whether to offer them a payment plan that you're going to extend as a service to them on behalf of the firm or if they may have an interesting or self-employed or other multiple sources of income, it may be best to go the client credit route so that they can fully evaluate that client and their ability to complete that payment plan. So there is obviously the credit check that happens with client credit and you won't have to do that due diligence on your side if you're extending the payment plan to the client. Are there any other recommended questions or intake consultation practices, Rachel, that you have seen or that you work with law firms on to really refine and hone their evaluation process as far as payments are concerned in the first stage of working with a client?</w:t>
      </w:r>
    </w:p>
    <w:p>
      <w:pPr>
        <w:jc w:val="start"/>
      </w:pPr>
      <w:r>
        <w:rPr>
          <w:rFonts w:ascii="Arial" w:hAnsi="Arial" w:eastAsia="Arial" w:cs="Arial"/>
          <w:sz w:val="24"/>
          <w:szCs w:val="24"/>
          <w:b w:val="1"/>
          <w:bCs w:val="1"/>
          <w:i w:val="0"/>
          <w:iCs w:val="0"/>
        </w:rPr>
        <w:t xml:space="preserve">[00:14:57] Speaker 2: </w:t>
      </w:r>
      <w:r>
        <w:rPr>
          <w:rFonts w:ascii="Arial" w:hAnsi="Arial" w:eastAsia="Arial" w:cs="Arial"/>
          <w:sz w:val="24"/>
          <w:szCs w:val="24"/>
          <w:b w:val="0"/>
          <w:bCs w:val="0"/>
          <w:i w:val="0"/>
          <w:iCs w:val="0"/>
        </w:rPr>
        <w:t xml:space="preserve">Yeah. So one recommendation we can make is using credit card authorization forms when working with a client. This can be done during intake or onboarding with your potential client, but it is them agreeing to the services and acknowledging that they are providing authorization to run their card. That is just something the firm can do to help protect themselves when accepting online payments. And that same form can be used for third parties. So if there is a family member or friend who is helping that client, you can still request authorization from them for their card to be charged.</w:t>
      </w:r>
    </w:p>
    <w:p>
      <w:pPr>
        <w:jc w:val="start"/>
      </w:pPr>
      <w:r>
        <w:rPr>
          <w:rFonts w:ascii="Arial" w:hAnsi="Arial" w:eastAsia="Arial" w:cs="Arial"/>
          <w:sz w:val="24"/>
          <w:szCs w:val="24"/>
          <w:b w:val="1"/>
          <w:bCs w:val="1"/>
          <w:i w:val="0"/>
          <w:iCs w:val="0"/>
        </w:rPr>
        <w:t xml:space="preserve">[00:15:40] Speaker 1: </w:t>
      </w:r>
      <w:r>
        <w:rPr>
          <w:rFonts w:ascii="Arial" w:hAnsi="Arial" w:eastAsia="Arial" w:cs="Arial"/>
          <w:sz w:val="24"/>
          <w:szCs w:val="24"/>
          <w:b w:val="0"/>
          <w:bCs w:val="0"/>
          <w:i w:val="0"/>
          <w:iCs w:val="0"/>
        </w:rPr>
        <w:t xml:space="preserve">Excellent. Thank you. And if you are a smokeball client, we do provide you with authorization forms that you can actually automate in the document assembly portion of the smokeball application and send to the client for signature. This also allows you to keep a card on file. So if you have language in your retainer agreement and that credit card authorization form completed by the client, you do have the ability to go back, replenish retainers, or run additional payments without having to enter that credit card information over and over. That is also the most ideal scenario from a compliance, a PCI compliance, and an ethical compliance perspective, is to not keep credit card information stored on paper or digitally in documents that are not encrypted or protected. And we could go on and on with security rules when it comes to that, but Rachel, can you share a little bit about how that functionality inside of LawPay and your integration providers works? So how are those credit cards stored? What ability do firms have to go back in and rerun or process whether payments declined or if they want to make additional payments in their installment plan?</w:t>
      </w:r>
    </w:p>
    <w:p>
      <w:pPr>
        <w:jc w:val="start"/>
      </w:pPr>
      <w:r>
        <w:rPr>
          <w:rFonts w:ascii="Arial" w:hAnsi="Arial" w:eastAsia="Arial" w:cs="Arial"/>
          <w:sz w:val="24"/>
          <w:szCs w:val="24"/>
          <w:b w:val="1"/>
          <w:bCs w:val="1"/>
          <w:i w:val="0"/>
          <w:iCs w:val="0"/>
        </w:rPr>
        <w:t xml:space="preserve">[00:16:59] Speaker 2: </w:t>
      </w:r>
      <w:r>
        <w:rPr>
          <w:rFonts w:ascii="Arial" w:hAnsi="Arial" w:eastAsia="Arial" w:cs="Arial"/>
          <w:sz w:val="24"/>
          <w:szCs w:val="24"/>
          <w:b w:val="0"/>
          <w:bCs w:val="0"/>
          <w:i w:val="0"/>
          <w:iCs w:val="0"/>
        </w:rPr>
        <w:t xml:space="preserve">Yeah, great question. And this is something that comes up a lot, especially with online payments is, is this secure? The simple answer is yes. So LawPay is a PCI level one compliance certified. So that is the highest level of compliance. What that means is that we have encryption and tokenization so that when a card is processed, you only see the last four digits and if the card brand, like Visa or MasterCard. So there's no way for you to go back and recover their full card number from the system or go and see their full bank account number that they entered. So from a security aspect, that is super important. We know for our firms, but you absolutely hit the nail on the head with if you, you know, write down a card number, shred that document, lock it up. Don't leave it just out where anybody could see that.</w:t>
      </w:r>
    </w:p>
    <w:p>
      <w:pPr>
        <w:jc w:val="start"/>
      </w:pPr>
      <w:r>
        <w:rPr>
          <w:rFonts w:ascii="Arial" w:hAnsi="Arial" w:eastAsia="Arial" w:cs="Arial"/>
          <w:sz w:val="24"/>
          <w:szCs w:val="24"/>
          <w:b w:val="1"/>
          <w:bCs w:val="1"/>
          <w:i w:val="0"/>
          <w:iCs w:val="0"/>
        </w:rPr>
        <w:t xml:space="preserve">[00:17:57] Speaker 1: </w:t>
      </w:r>
      <w:r>
        <w:rPr>
          <w:rFonts w:ascii="Arial" w:hAnsi="Arial" w:eastAsia="Arial" w:cs="Arial"/>
          <w:sz w:val="24"/>
          <w:szCs w:val="24"/>
          <w:b w:val="0"/>
          <w:bCs w:val="0"/>
          <w:i w:val="0"/>
          <w:iCs w:val="0"/>
        </w:rPr>
        <w:t xml:space="preserve">Great. Thank you, Rachel. We have a few minutes left. We're going to keep today's session pretty short, but before we go, a couple of things we wanted to touch on an area that is relatively new to LawPay functionality, but has been quite popular and that is surcharging. So when it comes to passing through the processing fees on an invoice, this is something where that law firms have asked for, for quite some time, because they would like to pass through that cost or pass through the expense. Can you tell us a little bit about that functionality? And I know there are limitations, it's not available in, I believe, three states. So if we could cover that before we move into Q&amp;A, that would be great.</w:t>
      </w:r>
    </w:p>
    <w:p>
      <w:pPr>
        <w:jc w:val="start"/>
      </w:pPr>
      <w:r>
        <w:rPr>
          <w:rFonts w:ascii="Arial" w:hAnsi="Arial" w:eastAsia="Arial" w:cs="Arial"/>
          <w:sz w:val="24"/>
          <w:szCs w:val="24"/>
          <w:b w:val="1"/>
          <w:bCs w:val="1"/>
          <w:i w:val="0"/>
          <w:iCs w:val="0"/>
        </w:rPr>
        <w:t xml:space="preserve">[00:18:45] Speaker 2: </w:t>
      </w:r>
      <w:r>
        <w:rPr>
          <w:rFonts w:ascii="Arial" w:hAnsi="Arial" w:eastAsia="Arial" w:cs="Arial"/>
          <w:sz w:val="24"/>
          <w:szCs w:val="24"/>
          <w:b w:val="0"/>
          <w:bCs w:val="0"/>
          <w:i w:val="0"/>
          <w:iCs w:val="0"/>
        </w:rPr>
        <w:t xml:space="preserve">Yeah, definitely. So yes, surcharge is adding that automated fee to any credit card payment. Now, there are rules and regulations that are set by the card brands. One of them being debit cards cannot be surcharged. So even if you have a line item on your invoice, that can only be applied to a credit card payment. And there are also certain states that those are prohibited in. I can definitely get those for you in just a second. But what I also want to mention is, if you have any questions of, should I be adding a surcharge to this? We always recommend, it never hurts to double check with your state bar and get their guidance. Especially when it's adding a line item to a client fee. Something else that we see firms adopt is, instead of adding that line item, is increasing their cost of services if they don't want to have a standout line item that their clients may see on the invoice.</w:t>
      </w:r>
    </w:p>
    <w:p>
      <w:pPr>
        <w:jc w:val="start"/>
      </w:pPr>
      <w:r>
        <w:rPr>
          <w:rFonts w:ascii="Arial" w:hAnsi="Arial" w:eastAsia="Arial" w:cs="Arial"/>
          <w:sz w:val="24"/>
          <w:szCs w:val="24"/>
          <w:b w:val="1"/>
          <w:bCs w:val="1"/>
          <w:i w:val="0"/>
          <w:iCs w:val="0"/>
        </w:rPr>
        <w:t xml:space="preserve">[00:19:46] Speaker 1: </w:t>
      </w:r>
      <w:r>
        <w:rPr>
          <w:rFonts w:ascii="Arial" w:hAnsi="Arial" w:eastAsia="Arial" w:cs="Arial"/>
          <w:sz w:val="24"/>
          <w:szCs w:val="24"/>
          <w:b w:val="0"/>
          <w:bCs w:val="0"/>
          <w:i w:val="0"/>
          <w:iCs w:val="0"/>
        </w:rPr>
        <w:t xml:space="preserve">So just raising the overall fee by the 2.95% or the arrangement that they have with AllPay?</w:t>
      </w:r>
    </w:p>
    <w:p>
      <w:pPr>
        <w:jc w:val="start"/>
      </w:pPr>
      <w:r>
        <w:rPr>
          <w:rFonts w:ascii="Arial" w:hAnsi="Arial" w:eastAsia="Arial" w:cs="Arial"/>
          <w:sz w:val="24"/>
          <w:szCs w:val="24"/>
          <w:b w:val="1"/>
          <w:bCs w:val="1"/>
          <w:i w:val="0"/>
          <w:iCs w:val="0"/>
        </w:rPr>
        <w:t xml:space="preserve">[00:19:55]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[00:19:55] Speaker 1: </w:t>
      </w:r>
      <w:r>
        <w:rPr>
          <w:rFonts w:ascii="Arial" w:hAnsi="Arial" w:eastAsia="Arial" w:cs="Arial"/>
          <w:sz w:val="24"/>
          <w:szCs w:val="24"/>
          <w:b w:val="0"/>
          <w:bCs w:val="0"/>
          <w:i w:val="0"/>
          <w:iCs w:val="0"/>
        </w:rPr>
        <w:t xml:space="preserve">Okay. Got it. We're going to move into Q&amp;A. So please feel free to enter your questions in. And I think some of them actually have to do with collections. Always a popular topic because nobody enjoys chasing down invoices for payment. Just a few best practices that we can share. First question is, how do I reach out to a client and address an overdue invoice? And really the first step is that you want to understand what their situation is. So having an open conversation and having it not be threatening and just very honest. Tell me what's going on. This is, we're all human, things in life happen, unexpected medical expenses or a car breaks down or household repairs, things like that can come out of nowhere. And it's just important to understand where the client is at, what is going on in their life and how likely are they to be able to get back on track? Is this a temporary situation or are we dealing with something a little bit more serious where the firm may have to withdraw from the case? So find out what reasons they have for missing that payment, then ask them openly when do they think they will be able to address the invoice due. And this is really where payment plans can help out. So if they have an overdue balance or past due balance of five or $10,000, chances are that is going to be a very intimidating and scary number for them. So break it down. When would be the next time that you would be able to begin payment and what do we think that could look like? Getting them back on a cycle where they are just paying something is going to give you touch points to meet with them regularly to work on getting that balance down. Question for you, Rachel, if firms have outstanding AR balances, outstanding AR invoices, are those situations where the client would be able to apply for client credit?</w:t>
      </w:r>
    </w:p>
    <w:p>
      <w:pPr>
        <w:jc w:val="start"/>
      </w:pPr>
      <w:r>
        <w:rPr>
          <w:rFonts w:ascii="Arial" w:hAnsi="Arial" w:eastAsia="Arial" w:cs="Arial"/>
          <w:sz w:val="24"/>
          <w:szCs w:val="24"/>
          <w:b w:val="1"/>
          <w:bCs w:val="1"/>
          <w:i w:val="0"/>
          <w:iCs w:val="0"/>
        </w:rPr>
        <w:t xml:space="preserve">[00:22:14] Speaker 2: </w:t>
      </w:r>
      <w:r>
        <w:rPr>
          <w:rFonts w:ascii="Arial" w:hAnsi="Arial" w:eastAsia="Arial" w:cs="Arial"/>
          <w:sz w:val="24"/>
          <w:szCs w:val="24"/>
          <w:b w:val="0"/>
          <w:bCs w:val="0"/>
          <w:i w:val="0"/>
          <w:iCs w:val="0"/>
        </w:rPr>
        <w:t xml:space="preserve">Yes, they could. There's no kind of barrier to entry to apply for client credit. That client credit system does not communicate with the scheduled payments within LawPay. So it's not going to say, oh, you have a scheduled payment, sorry, you can't apply. Anyone can apply for that client credit option.</w:t>
      </w:r>
    </w:p>
    <w:p>
      <w:pPr>
        <w:jc w:val="start"/>
      </w:pPr>
      <w:r>
        <w:rPr>
          <w:rFonts w:ascii="Arial" w:hAnsi="Arial" w:eastAsia="Arial" w:cs="Arial"/>
          <w:sz w:val="24"/>
          <w:szCs w:val="24"/>
          <w:b w:val="1"/>
          <w:bCs w:val="1"/>
          <w:i w:val="0"/>
          <w:iCs w:val="0"/>
        </w:rPr>
        <w:t xml:space="preserve">[00:22:36] Speaker 1: </w:t>
      </w:r>
      <w:r>
        <w:rPr>
          <w:rFonts w:ascii="Arial" w:hAnsi="Arial" w:eastAsia="Arial" w:cs="Arial"/>
          <w:sz w:val="24"/>
          <w:szCs w:val="24"/>
          <w:b w:val="0"/>
          <w:bCs w:val="0"/>
          <w:i w:val="0"/>
          <w:iCs w:val="0"/>
        </w:rPr>
        <w:t xml:space="preserve">Great. And that may be an excellent way, especially if you have clients that you are quite frustrated with, to be honest, or they have not been able to make their last few payments and you've lost time chasing them. Client credit may be a better option as opposed to sending that client out to a collections firm where they may take 20 to 30 percent of the receivable. So really thinking about your options, and I recommend not waiting past 30 days or 60 especially, the additional billing cycles, that 30, 60, 90, drastically decreases the amount that you are likely to collect on an invoice. So the sooner that you can hand them over to client credit or get them on an internal payment plan that the firm is monitoring, the better and the more likely you are to actually collect fees.</w:t>
      </w:r>
    </w:p>
    <w:p>
      <w:pPr>
        <w:jc w:val="start"/>
      </w:pPr>
      <w:r>
        <w:rPr>
          <w:rFonts w:ascii="Arial" w:hAnsi="Arial" w:eastAsia="Arial" w:cs="Arial"/>
          <w:sz w:val="24"/>
          <w:szCs w:val="24"/>
          <w:b w:val="1"/>
          <w:bCs w:val="1"/>
          <w:i w:val="0"/>
          <w:iCs w:val="0"/>
        </w:rPr>
        <w:t xml:space="preserve">[00:23:32] Speaker 3: </w:t>
      </w:r>
      <w:r>
        <w:rPr>
          <w:rFonts w:ascii="Arial" w:hAnsi="Arial" w:eastAsia="Arial" w:cs="Arial"/>
          <w:sz w:val="24"/>
          <w:szCs w:val="24"/>
          <w:b w:val="0"/>
          <w:bCs w:val="0"/>
          <w:i w:val="0"/>
          <w:iCs w:val="0"/>
        </w:rPr>
        <w:t xml:space="preserve">And I'm just checking for questions.</w:t>
      </w:r>
    </w:p>
    <w:p>
      <w:pPr>
        <w:jc w:val="start"/>
      </w:pPr>
      <w:r>
        <w:rPr>
          <w:rFonts w:ascii="Arial" w:hAnsi="Arial" w:eastAsia="Arial" w:cs="Arial"/>
          <w:sz w:val="24"/>
          <w:szCs w:val="24"/>
          <w:b w:val="1"/>
          <w:bCs w:val="1"/>
          <w:i w:val="0"/>
          <w:iCs w:val="0"/>
        </w:rPr>
        <w:t xml:space="preserve">[00:23:56] Speaker 1: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[00:23:56] Speaker 3: </w:t>
      </w:r>
      <w:r>
        <w:rPr>
          <w:rFonts w:ascii="Arial" w:hAnsi="Arial" w:eastAsia="Arial" w:cs="Arial"/>
          <w:sz w:val="24"/>
          <w:szCs w:val="24"/>
          <w:b w:val="0"/>
          <w:bCs w:val="0"/>
          <w:i w:val="0"/>
          <w:iCs w:val="0"/>
        </w:rPr>
        <w:t xml:space="preserve">All right. And hold on just a second, we have one additional.</w:t>
      </w:r>
    </w:p>
    <w:p>
      <w:pPr>
        <w:jc w:val="start"/>
      </w:pPr>
      <w:r>
        <w:rPr>
          <w:rFonts w:ascii="Arial" w:hAnsi="Arial" w:eastAsia="Arial" w:cs="Arial"/>
          <w:sz w:val="24"/>
          <w:szCs w:val="24"/>
          <w:b w:val="1"/>
          <w:bCs w:val="1"/>
          <w:i w:val="0"/>
          <w:iCs w:val="0"/>
        </w:rPr>
        <w:t xml:space="preserve">[00:24:05] Speaker 1: </w:t>
      </w:r>
      <w:r>
        <w:rPr>
          <w:rFonts w:ascii="Arial" w:hAnsi="Arial" w:eastAsia="Arial" w:cs="Arial"/>
          <w:sz w:val="24"/>
          <w:szCs w:val="24"/>
          <w:b w:val="0"/>
          <w:bCs w:val="0"/>
          <w:i w:val="0"/>
          <w:iCs w:val="0"/>
        </w:rPr>
        <w:t xml:space="preserve">What is, are there fee differences between credit, debit, and e-check payments when using LawPay?</w:t>
      </w:r>
    </w:p>
    <w:p>
      <w:pPr>
        <w:jc w:val="start"/>
      </w:pPr>
      <w:r>
        <w:rPr>
          <w:rFonts w:ascii="Arial" w:hAnsi="Arial" w:eastAsia="Arial" w:cs="Arial"/>
          <w:sz w:val="24"/>
          <w:szCs w:val="24"/>
          <w:b w:val="1"/>
          <w:bCs w:val="1"/>
          <w:i w:val="0"/>
          <w:iCs w:val="0"/>
        </w:rPr>
        <w:t xml:space="preserve">[00:24:14] Speaker 2: </w:t>
      </w:r>
      <w:r>
        <w:rPr>
          <w:rFonts w:ascii="Arial" w:hAnsi="Arial" w:eastAsia="Arial" w:cs="Arial"/>
          <w:sz w:val="24"/>
          <w:szCs w:val="24"/>
          <w:b w:val="0"/>
          <w:bCs w:val="0"/>
          <w:i w:val="0"/>
          <w:iCs w:val="0"/>
        </w:rPr>
        <w:t xml:space="preserve">Yes. So there are going to be fee differences based on the payment method that the client chooses. What I would recommend is if you currently have LawPay, reach out to us. Let me give you our, if it's OK, our support number here on the phone, it's 800-459-5798. And then if you're not a current LawPay client, but you are interested in knowing what those fees are, just give us a call and we can definitely help you out.</w:t>
      </w:r>
    </w:p>
    <w:p>
      <w:pPr>
        <w:jc w:val="start"/>
      </w:pPr>
      <w:r>
        <w:rPr>
          <w:rFonts w:ascii="Arial" w:hAnsi="Arial" w:eastAsia="Arial" w:cs="Arial"/>
          <w:sz w:val="24"/>
          <w:szCs w:val="24"/>
          <w:b w:val="1"/>
          <w:bCs w:val="1"/>
          <w:i w:val="0"/>
          <w:iCs w:val="0"/>
        </w:rPr>
        <w:t xml:space="preserve">[00:24:43] Speaker 1: </w:t>
      </w:r>
      <w:r>
        <w:rPr>
          <w:rFonts w:ascii="Arial" w:hAnsi="Arial" w:eastAsia="Arial" w:cs="Arial"/>
          <w:sz w:val="24"/>
          <w:szCs w:val="24"/>
          <w:b w:val="0"/>
          <w:bCs w:val="0"/>
          <w:i w:val="0"/>
          <w:iCs w:val="0"/>
        </w:rPr>
        <w:t xml:space="preserve">Excellent. Thank you, Rachel. Next follow-up question, client credit is a popular topic today. What is the process for referring potential new clients or existing clients to client credit?</w:t>
      </w:r>
    </w:p>
    <w:p>
      <w:pPr>
        <w:jc w:val="start"/>
      </w:pPr>
      <w:r>
        <w:rPr>
          <w:rFonts w:ascii="Arial" w:hAnsi="Arial" w:eastAsia="Arial" w:cs="Arial"/>
          <w:sz w:val="24"/>
          <w:szCs w:val="24"/>
          <w:b w:val="1"/>
          <w:bCs w:val="1"/>
          <w:i w:val="0"/>
          <w:iCs w:val="0"/>
        </w:rPr>
        <w:t xml:space="preserve">[00:24:56] Speaker 2: </w:t>
      </w:r>
      <w:r>
        <w:rPr>
          <w:rFonts w:ascii="Arial" w:hAnsi="Arial" w:eastAsia="Arial" w:cs="Arial"/>
          <w:sz w:val="24"/>
          <w:szCs w:val="24"/>
          <w:b w:val="0"/>
          <w:bCs w:val="0"/>
          <w:i w:val="0"/>
          <w:iCs w:val="0"/>
        </w:rPr>
        <w:t xml:space="preserve">Yeah. So it is available on a LawPay payment link. So you can send that link directly to a client. At that point, they could see card, e-check, and the pay later option. They would just click on the tab for client credit and begin that application process. Another option we have is that we are able to create a page link for you that only has client credit. So if you know that particular client is interested in that payment option, you can send them that link. They don't have to click to a third tab. It's just right there and they can start the application process.</w:t>
      </w:r>
    </w:p>
    <w:p>
      <w:pPr>
        <w:jc w:val="start"/>
      </w:pPr>
      <w:r>
        <w:rPr>
          <w:rFonts w:ascii="Arial" w:hAnsi="Arial" w:eastAsia="Arial" w:cs="Arial"/>
          <w:sz w:val="24"/>
          <w:szCs w:val="24"/>
          <w:b w:val="1"/>
          <w:bCs w:val="1"/>
          <w:i w:val="0"/>
          <w:iCs w:val="0"/>
        </w:rPr>
        <w:t xml:space="preserve">[00:25:34] Speaker 1: </w:t>
      </w:r>
      <w:r>
        <w:rPr>
          <w:rFonts w:ascii="Arial" w:hAnsi="Arial" w:eastAsia="Arial" w:cs="Arial"/>
          <w:sz w:val="24"/>
          <w:szCs w:val="24"/>
          <w:b w:val="0"/>
          <w:bCs w:val="0"/>
          <w:i w:val="0"/>
          <w:iCs w:val="0"/>
        </w:rPr>
        <w:t xml:space="preserve">Excellent.</w:t>
      </w:r>
    </w:p>
    <w:p>
      <w:pPr>
        <w:jc w:val="start"/>
      </w:pPr>
      <w:r>
        <w:rPr>
          <w:rFonts w:ascii="Arial" w:hAnsi="Arial" w:eastAsia="Arial" w:cs="Arial"/>
          <w:sz w:val="24"/>
          <w:szCs w:val="24"/>
          <w:b w:val="1"/>
          <w:bCs w:val="1"/>
          <w:i w:val="0"/>
          <w:iCs w:val="0"/>
        </w:rPr>
        <w:t xml:space="preserve">[00:25:34] Speaker 2: </w:t>
      </w:r>
      <w:r>
        <w:rPr>
          <w:rFonts w:ascii="Arial" w:hAnsi="Arial" w:eastAsia="Arial" w:cs="Arial"/>
          <w:sz w:val="24"/>
          <w:szCs w:val="24"/>
          <w:b w:val="0"/>
          <w:bCs w:val="0"/>
          <w:i w:val="0"/>
          <w:iCs w:val="0"/>
        </w:rPr>
        <w:t xml:space="preserve">Thank you, Rachel.</w:t>
      </w:r>
    </w:p>
    <w:p>
      <w:pPr>
        <w:jc w:val="start"/>
      </w:pPr>
      <w:r>
        <w:rPr>
          <w:rFonts w:ascii="Arial" w:hAnsi="Arial" w:eastAsia="Arial" w:cs="Arial"/>
          <w:sz w:val="24"/>
          <w:szCs w:val="24"/>
          <w:b w:val="1"/>
          <w:bCs w:val="1"/>
          <w:i w:val="0"/>
          <w:iCs w:val="0"/>
        </w:rPr>
        <w:t xml:space="preserve">[00:25:36] Speaker 1: </w:t>
      </w:r>
      <w:r>
        <w:rPr>
          <w:rFonts w:ascii="Arial" w:hAnsi="Arial" w:eastAsia="Arial" w:cs="Arial"/>
          <w:sz w:val="24"/>
          <w:szCs w:val="24"/>
          <w:b w:val="0"/>
          <w:bCs w:val="0"/>
          <w:i w:val="0"/>
          <w:iCs w:val="0"/>
        </w:rPr>
        <w:t xml:space="preserve">And we are coming up on time. We want to make sure we get everybody back to their day. So last call for questions. We do have another one that came in. What is the deposit time frame difference between debit, credit, and e-check payments?</w:t>
      </w:r>
    </w:p>
    <w:p>
      <w:pPr>
        <w:jc w:val="start"/>
      </w:pPr>
      <w:r>
        <w:rPr>
          <w:rFonts w:ascii="Arial" w:hAnsi="Arial" w:eastAsia="Arial" w:cs="Arial"/>
          <w:sz w:val="24"/>
          <w:szCs w:val="24"/>
          <w:b w:val="1"/>
          <w:bCs w:val="1"/>
          <w:i w:val="0"/>
          <w:iCs w:val="0"/>
        </w:rPr>
        <w:t xml:space="preserve">[00:25:54] Speaker 2: </w:t>
      </w:r>
      <w:r>
        <w:rPr>
          <w:rFonts w:ascii="Arial" w:hAnsi="Arial" w:eastAsia="Arial" w:cs="Arial"/>
          <w:sz w:val="24"/>
          <w:szCs w:val="24"/>
          <w:b w:val="0"/>
          <w:bCs w:val="0"/>
          <w:i w:val="0"/>
          <w:iCs w:val="0"/>
        </w:rPr>
        <w:t xml:space="preserve">Yeah. Great question. So card payments deposit in two business days to the firm's account. And then e-check payments take five business days to fully process. And then deposit is successful. One thing I do want to mention is that card payments are instant verification. So we know right away if that client's card was approved or declined. With e-checks, since they go through the ACH network, they take longer to process. So that's why we don't have a final answer on that check until the fifth business day.</w:t>
      </w:r>
    </w:p>
    <w:p>
      <w:pPr>
        <w:jc w:val="start"/>
      </w:pPr>
      <w:r>
        <w:rPr>
          <w:rFonts w:ascii="Arial" w:hAnsi="Arial" w:eastAsia="Arial" w:cs="Arial"/>
          <w:sz w:val="24"/>
          <w:szCs w:val="24"/>
          <w:b w:val="1"/>
          <w:bCs w:val="1"/>
          <w:i w:val="0"/>
          <w:iCs w:val="0"/>
        </w:rPr>
        <w:t xml:space="preserve">[00:26:27] Speaker 1: </w:t>
      </w:r>
      <w:r>
        <w:rPr>
          <w:rFonts w:ascii="Arial" w:hAnsi="Arial" w:eastAsia="Arial" w:cs="Arial"/>
          <w:sz w:val="24"/>
          <w:szCs w:val="24"/>
          <w:b w:val="0"/>
          <w:bCs w:val="0"/>
          <w:i w:val="0"/>
          <w:iCs w:val="0"/>
        </w:rPr>
        <w:t xml:space="preserve">Got it. Thank you. One additional caveat to that, if the client is using a local credit union or a rural specific like location specific bank that does not have branches that are unique to that area, there may be an additional deposit delay just because it's a smaller banking system and has to make a few hops before it gets to yours. And last question. The last question is smokeball specific. So if it's okay with our audience member, we're going to address that directly with you post-session. So I'll personally reach out after the session and address the feature question about smokeball invoices. If we opt to offer client credit to a specific client, does it have to be a visible option for all clients clicking through LawPay? So can firms be selective about who they offer this option to?</w:t>
      </w:r>
    </w:p>
    <w:p>
      <w:pPr>
        <w:jc w:val="start"/>
      </w:pPr>
      <w:r>
        <w:rPr>
          <w:rFonts w:ascii="Arial" w:hAnsi="Arial" w:eastAsia="Arial" w:cs="Arial"/>
          <w:sz w:val="24"/>
          <w:szCs w:val="24"/>
          <w:b w:val="1"/>
          <w:bCs w:val="1"/>
          <w:i w:val="0"/>
          <w:iCs w:val="0"/>
        </w:rPr>
        <w:t xml:space="preserve">[00:27:30] Speaker 2: </w:t>
      </w:r>
      <w:r>
        <w:rPr>
          <w:rFonts w:ascii="Arial" w:hAnsi="Arial" w:eastAsia="Arial" w:cs="Arial"/>
          <w:sz w:val="24"/>
          <w:szCs w:val="24"/>
          <w:b w:val="0"/>
          <w:bCs w:val="0"/>
          <w:i w:val="0"/>
          <w:iCs w:val="0"/>
        </w:rPr>
        <w:t xml:space="preserve">Yes, that is possible. What we could do is your primary LawPay link, we could remove client credit from that and then create a second additional link that's separate from your normal link that you send to clients with only the client credit option. So that way, depending on the scenario, you can determine which link to send to clients.</w:t>
      </w:r>
    </w:p>
    <w:p>
      <w:pPr>
        <w:jc w:val="start"/>
      </w:pPr>
      <w:r>
        <w:rPr>
          <w:rFonts w:ascii="Arial" w:hAnsi="Arial" w:eastAsia="Arial" w:cs="Arial"/>
          <w:sz w:val="24"/>
          <w:szCs w:val="24"/>
          <w:b w:val="1"/>
          <w:bCs w:val="1"/>
          <w:i w:val="0"/>
          <w:iCs w:val="0"/>
        </w:rPr>
        <w:t xml:space="preserve">[00:27:54] Speaker 1: </w:t>
      </w:r>
      <w:r>
        <w:rPr>
          <w:rFonts w:ascii="Arial" w:hAnsi="Arial" w:eastAsia="Arial" w:cs="Arial"/>
          <w:sz w:val="24"/>
          <w:szCs w:val="24"/>
          <w:b w:val="0"/>
          <w:bCs w:val="0"/>
          <w:i w:val="0"/>
          <w:iCs w:val="0"/>
        </w:rPr>
        <w:t xml:space="preserve">And that would be the great use case for the client credit page, specific page as well. Yes, exactly. And we are just about at time. Rachel, thank you so much for joining us this afternoon. Really, really appreciate your expertise and insights. It's been fantastic working with you and your team. We look forward to doing more LinkedIn Lives in the future. And yes, we have a couple of questions. The link to this presentation will be distributed. If you have any questions, please feel free to email me, Chelsea.Lambert at Smokeball.com is my email address. You're always welcome to reach out to myself or any other member of the Smokeball team as well as the LawPay team via support. Any final thoughts, Rachel?</w:t>
      </w:r>
    </w:p>
    <w:p>
      <w:pPr>
        <w:jc w:val="start"/>
      </w:pPr>
      <w:r>
        <w:rPr>
          <w:rFonts w:ascii="Arial" w:hAnsi="Arial" w:eastAsia="Arial" w:cs="Arial"/>
          <w:sz w:val="24"/>
          <w:szCs w:val="24"/>
          <w:b w:val="1"/>
          <w:bCs w:val="1"/>
          <w:i w:val="0"/>
          <w:iCs w:val="0"/>
        </w:rPr>
        <w:t xml:space="preserve">[00:28:48] Speaker 2: </w:t>
      </w:r>
      <w:r>
        <w:rPr>
          <w:rFonts w:ascii="Arial" w:hAnsi="Arial" w:eastAsia="Arial" w:cs="Arial"/>
          <w:sz w:val="24"/>
          <w:szCs w:val="24"/>
          <w:b w:val="0"/>
          <w:bCs w:val="0"/>
          <w:i w:val="0"/>
          <w:iCs w:val="0"/>
        </w:rPr>
        <w:t xml:space="preserve">Yeah, I really appreciate everyone's time. I know fees was a question during this. I just want to mention that LawPay is in compliance with all IOTA regulations. We will never debit fees from your operating account. I know that's a concern for some firms when accepting online payments. So we've got you covered with the trust compliance.</w:t>
      </w:r>
    </w:p>
    <w:p>
      <w:pPr>
        <w:jc w:val="start"/>
      </w:pPr>
      <w:r>
        <w:rPr>
          <w:rFonts w:ascii="Arial" w:hAnsi="Arial" w:eastAsia="Arial" w:cs="Arial"/>
          <w:sz w:val="24"/>
          <w:szCs w:val="24"/>
          <w:b w:val="1"/>
          <w:bCs w:val="1"/>
          <w:i w:val="0"/>
          <w:iCs w:val="0"/>
        </w:rPr>
        <w:t xml:space="preserve">[00:29:11] Speaker 1: </w:t>
      </w:r>
      <w:r>
        <w:rPr>
          <w:rFonts w:ascii="Arial" w:hAnsi="Arial" w:eastAsia="Arial" w:cs="Arial"/>
          <w:sz w:val="24"/>
          <w:szCs w:val="24"/>
          <w:b w:val="0"/>
          <w:bCs w:val="0"/>
          <w:i w:val="0"/>
          <w:iCs w:val="0"/>
        </w:rPr>
        <w:t xml:space="preserve">Got it. Thank you so much, Rachel. And to everybody who shared their afternoon or late morning with us, we appreciate you being here and look forward to speaking to you again soon. Thanks so much. Bye-bye.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Leverage Billing for Better Conversion, Cash Flow and Client Satisfaction.mp4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t3yOz38a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2026-08-22T12:07:26+00:00</dcterms:created>
  <dcterms:modified xsi:type="dcterms:W3CDTF">2026-08-22T12:07:26+00:00</dcterms:modified>
</cp:coreProperties>
</file>

<file path=docProps/custom.xml><?xml version="1.0" encoding="utf-8"?>
<Properties xmlns="http://schemas.openxmlformats.org/officeDocument/2006/custom-properties" xmlns:vt="http://schemas.openxmlformats.org/officeDocument/2006/docPropsVTypes"/>
</file>