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[00:00:01] Speaker 1: </w:t>
      </w:r>
      <w:r>
        <w:rPr>
          <w:rFonts w:ascii="Arial" w:hAnsi="Arial" w:eastAsia="Arial" w:cs="Arial"/>
          <w:sz w:val="24"/>
          <w:szCs w:val="24"/>
          <w:b w:val="0"/>
          <w:bCs w:val="0"/>
          <w:i w:val="0"/>
          <w:iCs w:val="0"/>
        </w:rPr>
        <w:t xml:space="preserve">Aw, they grow up so fast, don't they? Slackbot's story began with a simple dream. To make work better. It was helpful, it was reliable, but it always felt like it was capable of doing more. Then the world changed. And Slackbot leveled up. At work, other AI tools don't understand what's going on. But Slackbot, it's right at home. Because Slackbot lives in Slack, where you already work. It knows what you're working on, who you're working with, and your favorite emoji. And all that context turned Slackbot from a tool into a teammate. Every project, every task, every, who said what in that meeting last Thursday? It's all at Slackbot's fingertips. Figuratively, of course, Slackbot doesn't have hands. Today, Slackbot is entering its most powerful era yet. Imagine your CEO drops a meeting on your calendar. Slackbot preps your talking points, surfaces the wins you should brag about, and reminds you that they just adopted a Frenchie named Meeple, putting you three steps ahead every step of the way. And Slackbot is just getting started. No switching tabs, no extra tools. Just AI that gets you and your work. We're so proud of you, Slackbot. Say hello to the new Slackbot.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Slackbot  All Glowed Up.mp4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5SQ1yQE50e/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2026-08-22T14:01:26+00:00</dcterms:created>
  <dcterms:modified xsi:type="dcterms:W3CDTF">2026-08-22T14:01:26+00:00</dcterms:modified>
</cp:coreProperties>
</file>

<file path=docProps/custom.xml><?xml version="1.0" encoding="utf-8"?>
<Properties xmlns="http://schemas.openxmlformats.org/officeDocument/2006/custom-properties" xmlns:vt="http://schemas.openxmlformats.org/officeDocument/2006/docPropsVTypes"/>
</file>