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latest release of the Epstein files has triggered its first police investigation. A criminal probe has been launched into Peter Mandelson, the former British government minister and ambassador to the United States, over allegations that he shared market-sensitive information with Jeffrey Epstein. This relates to his time serving as business secretary under Prime Minister Gordon Brown. Emails appear to show he was sharing internal government information with Epstein. The current British government says it started an investigation and already referred the case to the Metropolitan Police in London. Gordon Brown has also shared correspondence relating to Mandelson with the Metropolitan Police, calling Mandelson's dealings with Epstein an inexcusable and unpatriotic act. Mandelson hasn't made a comment on this apart from announcing that he is resigning his seat in the British House of Lords. The Clerk of the Parliaments has today received notification from Lord Mandelson of his intention to retire from the House, effective from 4th February. The British Prime Minister Keir Starmer has gone even further though. He wants to strip Lord Mandelson of his title and he's working on legislation to start that process. It's a big process and an extraordinary m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vestigation launches into Mandelsons ties to Epstei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GEBChdop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