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[00:00:07] Speaker 1: </w:t>
      </w:r>
      <w:r>
        <w:rPr>
          <w:rFonts w:ascii="Arial" w:hAnsi="Arial" w:eastAsia="Arial" w:cs="Arial"/>
          <w:sz w:val="24"/>
          <w:szCs w:val="24"/>
          <w:b w:val="0"/>
          <w:bCs w:val="0"/>
          <w:i w:val="0"/>
          <w:iCs w:val="0"/>
        </w:rPr>
        <w:t xml:space="preserve">We have raised $500 million at an $11 billion valuation to transform how we interact with technology. The round is led by Sequoia, with A16Z quadrupling down and Iconic tripling down, the best partners to go after this together.</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We built the first truly human-like voice model. Since then, we've pushed state-of-the-art research across text-to-speech, speech-to-text, sound effects, and music. Today, we're releasing a much more expressive conversational AI model, v3, in 11Agents.</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Hello and welcome to Meridian Airlines. Hey, I've just missed my flight and I don't know what to do. Oh, I'm so sorry, ma'am. Let me try to help in any way I can. At 11Labs, we combine the best of research with the best of product. With 11Creative, we build a single studio for creators to combine voice, music, and image and video. With 11Agents, we build a platform for enterprises to elevate their customer experiences with conversational agents that talk, type, and take action.</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On the research side, we aren't stopping. Soon, we'll launch an even better text-to-speech model, we'll launch the next-generation dubbing model, and push towards general audio intelligence.</w:t>
      </w:r>
    </w:p>
    <w:p>
      <w:pPr>
        <w:jc w:val="start"/>
      </w:pPr>
      <w:r>
        <w:rPr>
          <w:rFonts w:ascii="Arial" w:hAnsi="Arial" w:eastAsia="Arial" w:cs="Arial"/>
          <w:sz w:val="24"/>
          <w:szCs w:val="24"/>
          <w:b w:val="1"/>
          <w:bCs w:val="1"/>
          <w:i w:val="0"/>
          <w:iCs w:val="0"/>
        </w:rPr>
        <w:t xml:space="preserve">[00:01:17] Speaker 1: </w:t>
      </w:r>
      <w:r>
        <w:rPr>
          <w:rFonts w:ascii="Arial" w:hAnsi="Arial" w:eastAsia="Arial" w:cs="Arial"/>
          <w:sz w:val="24"/>
          <w:szCs w:val="24"/>
          <w:b w:val="0"/>
          <w:bCs w:val="0"/>
          <w:i w:val="0"/>
          <w:iCs w:val="0"/>
        </w:rPr>
        <w:t xml:space="preserve">Last year, we established ourselves as the voice of technology. And this year, we are going beyond that, making communication and creation with technology seamless. Thank you to our partners, customers, and community. You are the ones adopting the technology, building on the frontier, and showing the world what is possible.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 raised 500M at an 11B valuation to transform how people interact with technology.mp4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2BYNsyZU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2026-08-22T14:00:02+00:00</dcterms:created>
  <dcterms:modified xsi:type="dcterms:W3CDTF">2026-08-22T14:00:02+00:00</dcterms:modified>
</cp:coreProperties>
</file>

<file path=docProps/custom.xml><?xml version="1.0" encoding="utf-8"?>
<Properties xmlns="http://schemas.openxmlformats.org/officeDocument/2006/custom-properties" xmlns:vt="http://schemas.openxmlformats.org/officeDocument/2006/docPropsVTypes"/>
</file>