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students have the intellectual capacity to do this work and pass the bar, but not the emotional regulation. And so we've connected them to therapists, meditation coaches who help guide them with, you know, this really tough part of your law school journey because we call in, you know, in law schools, we call the bar exam a sprint at the end of a marathon. So students are just exhausted by the time they get there and they're not giving it their all the way they need to. So we definitely have seen a dip overall in bar passage. And so we've had to increase our support in that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Passing the Bar Is More Than Just Being Smart.mp4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POUyeJT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