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you help us understand in these early days, the FBI acknowledged at their press conference, they were at the home with the family. Obviously, they put out this video in public. What is the advice families are given in these situations from the FBI? What are they trying to protect? Can you help us understand a little bit better how they think about these situations and how they advise families?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You know, I know that we initially had, the police came in, did a full search of the house and processed it. The FBI came in, did the same thing. And, you know, they have to essentially clear the family. And once that's done, they're moving on to, we did not work directly with the FBI. I mean, I spoke with them a number of times, but we were not with them on a daily basis, as it appears Savannah and her family are. But certainly taking the directive from them. Also, I mean, I felt like there was a real advantage to having a buffer in between law enforcement and the family, because I think, you know, law enforcement have their agenda. And of course, most of the time, that agenda is the same agenda that the family has. But sometime there are conflicting issues that come up and being able to have someone there to help be kind of a liaison with law enforcement is very helpful. It, you know, gives you a little breathing space and you're not just following their directive all the time. Certainly in our case, my brothers, my siblings were out there, you know, doing their own type of detective work and trying to follow up on information that they received. And, you know, everybody's different. So it's difficult. I certainly believe strongly in working with law enforcement to the best of their ability and our ability. But we also, you know, felt like, you know, is there something that's being missed? And there was in our case.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Elizabeth Smarts father reflects on working with the law enforcement.mp4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bjd8pHxN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