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Can you help us understand in these early days, the FBI acknowledged at their press conference, they were at the home with the family. Obviously, they put out this video in public. What is the advice families are given in these situations from the FBI? What are they trying to protect? Can you help us understand a little bit better how they think about these situations and how they advise families?</w:t>
      </w:r>
    </w:p>
    <w:p>
      <w:pPr>
        <w:jc w:val="start"/>
      </w:pPr>
      <w:r>
        <w:rPr>
          <w:rFonts w:ascii="Arial" w:hAnsi="Arial" w:eastAsia="Arial" w:cs="Arial"/>
          <w:sz w:val="24"/>
          <w:szCs w:val="24"/>
          <w:b w:val="1"/>
          <w:bCs w:val="1"/>
          <w:i w:val="0"/>
          <w:iCs w:val="0"/>
        </w:rPr>
        <w:t xml:space="preserve">[00:00:24] Speaker 2: </w:t>
      </w:r>
      <w:r>
        <w:rPr>
          <w:rFonts w:ascii="Arial" w:hAnsi="Arial" w:eastAsia="Arial" w:cs="Arial"/>
          <w:sz w:val="24"/>
          <w:szCs w:val="24"/>
          <w:b w:val="0"/>
          <w:bCs w:val="0"/>
          <w:i w:val="0"/>
          <w:iCs w:val="0"/>
        </w:rPr>
        <w:t xml:space="preserve">You know, I know that we initially had, the police came in, did a full search of the house and processed it. The FBI came in, did the same thing. And, you know, they have to essentially clear the family. And once that's done, they're moving on to, we did not work directly with the FBI. I mean, I spoke with them a number of times, but we were not with them on a daily basis, as it appears Savannah and her family are. But certainly taking the directive from them. Also, I mean, I felt like there was a real advantage to having a buffer in between law enforcement and the family, because I think, you know, law enforcement have their agenda. And of course, most of the time, that agenda is the same agenda that the family has. But sometime there are conflicting issues that come up and being able to have someone there to help be kind of a liaison with law enforcement is very helpful. It, you know, gives you a little breathing space and you're not just following their directive all the time. Certainly in our case, my brothers, my siblings were out there, you know, doing their own type of detective work and trying to follow up on information that they received. And, you know, everybody's different. So it's difficult. I certainly believe strongly in working with law enforcement to the best of their ability and our ability. But we also, you know, felt like, you know, is there something that's being missed? And there was in our case.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Elizabeth Smarts father reflects on working with the law enforcement.mp4 (Completed: 02/06/2026)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wbjd8pHxN3/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2026-10-22T05:59:10+00:00</dcterms:created>
  <dcterms:modified xsi:type="dcterms:W3CDTF">2026-10-22T05:59:10+00:00</dcterms:modified>
</cp:coreProperties>
</file>

<file path=docProps/custom.xml><?xml version="1.0" encoding="utf-8"?>
<Properties xmlns="http://schemas.openxmlformats.org/officeDocument/2006/custom-properties" xmlns:vt="http://schemas.openxmlformats.org/officeDocument/2006/docPropsVTypes"/>
</file>